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90CB7" w14:textId="7C97B25F" w:rsidR="007126F6" w:rsidRPr="007126F6" w:rsidRDefault="007126F6" w:rsidP="007126F6">
      <w:pPr>
        <w:widowControl w:val="0"/>
        <w:tabs>
          <w:tab w:val="right" w:pos="9630"/>
        </w:tabs>
        <w:spacing w:after="0"/>
        <w:rPr>
          <w:rFonts w:eastAsia="Dotum"/>
          <w:b/>
          <w:bCs/>
          <w:noProof/>
          <w:sz w:val="24"/>
          <w:szCs w:val="18"/>
        </w:rPr>
      </w:pPr>
      <w:r w:rsidRPr="007126F6">
        <w:rPr>
          <w:rFonts w:eastAsia="Dotum"/>
          <w:b/>
          <w:bCs/>
          <w:noProof/>
          <w:sz w:val="24"/>
          <w:szCs w:val="18"/>
          <w:lang w:eastAsia="en-US"/>
        </w:rPr>
        <mc:AlternateContent>
          <mc:Choice Requires="wps">
            <w:drawing>
              <wp:anchor distT="0" distB="0" distL="114300" distR="114300" simplePos="0" relativeHeight="251659264" behindDoc="0" locked="1" layoutInCell="1" allowOverlap="1" wp14:anchorId="22802156" wp14:editId="288BA8ED">
                <wp:simplePos x="0" y="0"/>
                <wp:positionH relativeFrom="column">
                  <wp:posOffset>0</wp:posOffset>
                </wp:positionH>
                <wp:positionV relativeFrom="paragraph">
                  <wp:posOffset>0</wp:posOffset>
                </wp:positionV>
                <wp:extent cx="635" cy="635"/>
                <wp:effectExtent l="9525" t="9525" r="8890" b="8890"/>
                <wp:wrapNone/>
                <wp:docPr id="10" name="任意多边形 10"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658B92" id="任意多边形 10"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B4E85">
        <w:rPr>
          <w:rFonts w:eastAsia="Dotum"/>
          <w:b/>
          <w:bCs/>
          <w:noProof/>
          <w:sz w:val="24"/>
          <w:szCs w:val="18"/>
        </w:rPr>
        <w:t>3GPP TSG-RAN WG</w:t>
      </w:r>
      <w:r w:rsidR="00073FEF">
        <w:rPr>
          <w:rFonts w:eastAsia="Dotum"/>
          <w:b/>
          <w:bCs/>
          <w:noProof/>
          <w:sz w:val="24"/>
          <w:szCs w:val="18"/>
        </w:rPr>
        <w:t>3</w:t>
      </w:r>
      <w:r w:rsidR="008B4E85">
        <w:rPr>
          <w:rFonts w:eastAsia="Dotum"/>
          <w:b/>
          <w:bCs/>
          <w:noProof/>
          <w:sz w:val="24"/>
          <w:szCs w:val="18"/>
        </w:rPr>
        <w:t xml:space="preserve"> Meeting #</w:t>
      </w:r>
      <w:r w:rsidR="00A00D6D">
        <w:rPr>
          <w:rFonts w:eastAsia="Dotum"/>
          <w:b/>
          <w:bCs/>
          <w:noProof/>
          <w:sz w:val="24"/>
          <w:szCs w:val="18"/>
        </w:rPr>
        <w:t>12</w:t>
      </w:r>
      <w:r w:rsidR="00342207">
        <w:rPr>
          <w:rFonts w:eastAsia="Dotum"/>
          <w:b/>
          <w:bCs/>
          <w:noProof/>
          <w:sz w:val="24"/>
          <w:szCs w:val="18"/>
        </w:rPr>
        <w:t>1</w:t>
      </w:r>
      <w:r w:rsidR="007848F5">
        <w:rPr>
          <w:rFonts w:eastAsia="Dotum"/>
          <w:b/>
          <w:bCs/>
          <w:noProof/>
          <w:sz w:val="24"/>
          <w:szCs w:val="18"/>
        </w:rPr>
        <w:t>-bis</w:t>
      </w:r>
      <w:r w:rsidRPr="007126F6">
        <w:rPr>
          <w:rFonts w:eastAsia="Dotum"/>
          <w:b/>
          <w:bCs/>
          <w:noProof/>
          <w:sz w:val="24"/>
          <w:szCs w:val="18"/>
        </w:rPr>
        <w:tab/>
      </w:r>
      <w:r w:rsidR="00E86F33" w:rsidRPr="00E86F33">
        <w:rPr>
          <w:rFonts w:eastAsia="Dotum"/>
          <w:b/>
          <w:bCs/>
          <w:noProof/>
          <w:sz w:val="24"/>
          <w:szCs w:val="18"/>
        </w:rPr>
        <w:t>R3-23</w:t>
      </w:r>
      <w:r w:rsidR="00321F6D" w:rsidRPr="00321F6D">
        <w:rPr>
          <w:rFonts w:eastAsia="Dotum"/>
          <w:b/>
          <w:bCs/>
          <w:noProof/>
          <w:sz w:val="24"/>
          <w:szCs w:val="18"/>
        </w:rPr>
        <w:t>5432</w:t>
      </w:r>
    </w:p>
    <w:p w14:paraId="3FE9AE62" w14:textId="5A95DF32" w:rsidR="0097006C" w:rsidRDefault="00A640DC" w:rsidP="005201CD">
      <w:pPr>
        <w:widowControl w:val="0"/>
        <w:tabs>
          <w:tab w:val="right" w:pos="9630"/>
        </w:tabs>
        <w:spacing w:after="0"/>
        <w:jc w:val="left"/>
        <w:rPr>
          <w:rFonts w:eastAsia="Dotum"/>
          <w:b/>
          <w:bCs/>
          <w:noProof/>
          <w:sz w:val="24"/>
          <w:szCs w:val="18"/>
        </w:rPr>
      </w:pPr>
      <w:r>
        <w:rPr>
          <w:rFonts w:cs="SimHei"/>
          <w:b/>
          <w:sz w:val="24"/>
          <w:szCs w:val="22"/>
        </w:rPr>
        <w:t>Xiamen</w:t>
      </w:r>
      <w:r w:rsidR="00A00D6D">
        <w:rPr>
          <w:rFonts w:cs="SimHei"/>
          <w:b/>
          <w:sz w:val="24"/>
          <w:szCs w:val="22"/>
        </w:rPr>
        <w:t xml:space="preserve">, </w:t>
      </w:r>
      <w:r>
        <w:rPr>
          <w:rFonts w:cs="SimHei"/>
          <w:b/>
          <w:sz w:val="24"/>
          <w:szCs w:val="22"/>
        </w:rPr>
        <w:t>China</w:t>
      </w:r>
      <w:r w:rsidR="00A51786">
        <w:rPr>
          <w:rFonts w:cs="SimHei"/>
          <w:b/>
          <w:sz w:val="24"/>
          <w:szCs w:val="22"/>
        </w:rPr>
        <w:t xml:space="preserve">, </w:t>
      </w:r>
      <w:r>
        <w:rPr>
          <w:b/>
          <w:bCs/>
          <w:sz w:val="24"/>
        </w:rPr>
        <w:t>Oct</w:t>
      </w:r>
      <w:r w:rsidR="00832A14">
        <w:rPr>
          <w:b/>
          <w:bCs/>
          <w:sz w:val="24"/>
        </w:rPr>
        <w:t xml:space="preserve">. </w:t>
      </w:r>
      <w:r>
        <w:rPr>
          <w:b/>
          <w:bCs/>
          <w:sz w:val="24"/>
        </w:rPr>
        <w:t>9</w:t>
      </w:r>
      <w:r>
        <w:rPr>
          <w:b/>
          <w:bCs/>
          <w:sz w:val="24"/>
          <w:vertAlign w:val="superscript"/>
        </w:rPr>
        <w:t>th</w:t>
      </w:r>
      <w:r w:rsidR="00A00D6D">
        <w:rPr>
          <w:b/>
          <w:bCs/>
          <w:sz w:val="24"/>
        </w:rPr>
        <w:t xml:space="preserve"> </w:t>
      </w:r>
      <w:r w:rsidR="007126F6" w:rsidRPr="005201CD">
        <w:rPr>
          <w:b/>
          <w:sz w:val="24"/>
        </w:rPr>
        <w:t xml:space="preserve">– </w:t>
      </w:r>
      <w:r>
        <w:rPr>
          <w:b/>
          <w:sz w:val="24"/>
        </w:rPr>
        <w:t>Oct</w:t>
      </w:r>
      <w:r w:rsidR="00832A14">
        <w:rPr>
          <w:b/>
          <w:sz w:val="24"/>
        </w:rPr>
        <w:t xml:space="preserve">. </w:t>
      </w:r>
      <w:r>
        <w:rPr>
          <w:b/>
          <w:sz w:val="24"/>
        </w:rPr>
        <w:t>13</w:t>
      </w:r>
      <w:r w:rsidR="00A00D6D">
        <w:rPr>
          <w:b/>
          <w:bCs/>
          <w:sz w:val="24"/>
          <w:vertAlign w:val="superscript"/>
        </w:rPr>
        <w:t>th</w:t>
      </w:r>
      <w:r w:rsidR="007126F6" w:rsidRPr="005201CD">
        <w:rPr>
          <w:b/>
          <w:sz w:val="24"/>
        </w:rPr>
        <w:t>,</w:t>
      </w:r>
      <w:r w:rsidR="007668BB" w:rsidRPr="005201CD">
        <w:rPr>
          <w:rFonts w:cs="SimHei"/>
          <w:b/>
          <w:sz w:val="24"/>
          <w:szCs w:val="22"/>
        </w:rPr>
        <w:t xml:space="preserve"> 202</w:t>
      </w:r>
      <w:r w:rsidR="00EF7D3A">
        <w:rPr>
          <w:rFonts w:cs="SimHei"/>
          <w:b/>
          <w:sz w:val="24"/>
          <w:szCs w:val="22"/>
        </w:rPr>
        <w:t>3</w:t>
      </w:r>
      <w:r w:rsidR="00384D19" w:rsidRPr="00384D19">
        <w:rPr>
          <w:i/>
          <w:sz w:val="24"/>
        </w:rPr>
        <w:t xml:space="preserve"> </w:t>
      </w:r>
    </w:p>
    <w:p w14:paraId="02D3C0A5" w14:textId="77777777" w:rsidR="005201CD" w:rsidRPr="005201CD" w:rsidRDefault="005201CD" w:rsidP="005201CD">
      <w:pPr>
        <w:widowControl w:val="0"/>
        <w:tabs>
          <w:tab w:val="right" w:pos="9630"/>
        </w:tabs>
        <w:spacing w:after="0"/>
        <w:jc w:val="left"/>
        <w:rPr>
          <w:rFonts w:eastAsia="Dotum"/>
          <w:b/>
          <w:bCs/>
          <w:noProof/>
          <w:sz w:val="24"/>
          <w:szCs w:val="18"/>
        </w:rPr>
      </w:pPr>
    </w:p>
    <w:p w14:paraId="109221A8" w14:textId="4B4FA862" w:rsidR="004B0515" w:rsidRPr="000345C2" w:rsidRDefault="006E3FA2" w:rsidP="006E3FA2">
      <w:pPr>
        <w:pStyle w:val="3GPPHeader"/>
        <w:tabs>
          <w:tab w:val="clear" w:pos="1701"/>
          <w:tab w:val="clear" w:pos="9639"/>
          <w:tab w:val="left" w:pos="1843"/>
        </w:tabs>
        <w:spacing w:after="180"/>
      </w:pPr>
      <w:r>
        <w:t>Agenda Item:</w:t>
      </w:r>
      <w:r>
        <w:tab/>
      </w:r>
      <w:r w:rsidR="00073FEF">
        <w:rPr>
          <w:b w:val="0"/>
        </w:rPr>
        <w:t>13.</w:t>
      </w:r>
      <w:r w:rsidR="00FA58CB">
        <w:rPr>
          <w:b w:val="0"/>
        </w:rPr>
        <w:t>2</w:t>
      </w:r>
    </w:p>
    <w:p w14:paraId="5121E7D9" w14:textId="77777777" w:rsidR="00652667" w:rsidRPr="006A1A0B" w:rsidRDefault="00652667" w:rsidP="006E3FA2">
      <w:pPr>
        <w:pStyle w:val="3GPPHeader"/>
        <w:tabs>
          <w:tab w:val="clear" w:pos="1701"/>
          <w:tab w:val="left" w:pos="1843"/>
        </w:tabs>
        <w:spacing w:after="180"/>
        <w:rPr>
          <w:rFonts w:eastAsia="MS Mincho"/>
        </w:rPr>
      </w:pPr>
      <w:r w:rsidRPr="00BC4D0B">
        <w:t xml:space="preserve">Source: </w:t>
      </w:r>
      <w:r w:rsidRPr="00BC4D0B">
        <w:tab/>
      </w:r>
      <w:r w:rsidR="007668BB" w:rsidRPr="007668BB">
        <w:rPr>
          <w:b w:val="0"/>
          <w:sz w:val="22"/>
        </w:rPr>
        <w:t>Canon Research Centre France</w:t>
      </w:r>
    </w:p>
    <w:p w14:paraId="1CC85B0F" w14:textId="5859F5F5" w:rsidR="00F23A10" w:rsidRPr="004B0515" w:rsidRDefault="00F23A10" w:rsidP="006E3FA2">
      <w:pPr>
        <w:tabs>
          <w:tab w:val="left" w:pos="1843"/>
        </w:tabs>
        <w:spacing w:after="180"/>
        <w:rPr>
          <w:rFonts w:eastAsia="MS Mincho" w:cs="SimHei"/>
          <w:b/>
          <w:bCs/>
          <w:sz w:val="22"/>
          <w:lang w:eastAsia="ko-KR"/>
        </w:rPr>
      </w:pPr>
      <w:r>
        <w:rPr>
          <w:rFonts w:cs="SimHei"/>
          <w:b/>
          <w:bCs/>
          <w:sz w:val="24"/>
        </w:rPr>
        <w:t>Title:</w:t>
      </w:r>
      <w:r>
        <w:rPr>
          <w:rFonts w:cs="SimHei"/>
          <w:bCs/>
          <w:sz w:val="24"/>
        </w:rPr>
        <w:tab/>
      </w:r>
      <w:r w:rsidR="000C5904" w:rsidRPr="0065110D">
        <w:rPr>
          <w:rFonts w:cs="SimHei"/>
          <w:bCs/>
          <w:sz w:val="22"/>
          <w:szCs w:val="18"/>
        </w:rPr>
        <w:t xml:space="preserve">Discussion on </w:t>
      </w:r>
      <w:r w:rsidR="00A51786" w:rsidRPr="0065110D">
        <w:rPr>
          <w:rFonts w:cs="SimHei"/>
          <w:bCs/>
          <w:sz w:val="22"/>
          <w:szCs w:val="18"/>
        </w:rPr>
        <w:t>IAB-node mobility</w:t>
      </w:r>
    </w:p>
    <w:p w14:paraId="4D59FF27" w14:textId="77777777" w:rsidR="00652667" w:rsidRPr="00BC4D0B" w:rsidRDefault="006E3FA2" w:rsidP="006E3FA2">
      <w:pPr>
        <w:pStyle w:val="3GPPHeader"/>
        <w:tabs>
          <w:tab w:val="clear" w:pos="1701"/>
          <w:tab w:val="left" w:pos="1843"/>
        </w:tabs>
        <w:spacing w:after="180"/>
      </w:pPr>
      <w:r>
        <w:t>Document for:</w:t>
      </w:r>
      <w:r>
        <w:tab/>
      </w:r>
      <w:r w:rsidR="00DB630B" w:rsidRPr="007668BB">
        <w:rPr>
          <w:b w:val="0"/>
          <w:sz w:val="22"/>
        </w:rPr>
        <w:t>Discussion</w:t>
      </w:r>
    </w:p>
    <w:p w14:paraId="109E578F" w14:textId="77777777" w:rsidR="00652667" w:rsidRPr="00BC4D0B" w:rsidRDefault="00652667" w:rsidP="0072451D">
      <w:pPr>
        <w:pStyle w:val="Heading1"/>
      </w:pPr>
      <w:r w:rsidRPr="0072451D">
        <w:rPr>
          <w:lang w:val="en-US"/>
        </w:rPr>
        <w:t>Introduction</w:t>
      </w:r>
      <w:bookmarkStart w:id="0" w:name="_Ref174151459"/>
      <w:bookmarkStart w:id="1" w:name="_Ref189809556"/>
    </w:p>
    <w:p w14:paraId="2591BB01" w14:textId="094322B4" w:rsidR="00832A14" w:rsidRPr="00167EEA" w:rsidRDefault="00832A14" w:rsidP="001C518D">
      <w:pPr>
        <w:rPr>
          <w:rFonts w:ascii="Times New Roman" w:hAnsi="Times New Roman"/>
          <w:lang w:val="en-GB"/>
        </w:rPr>
      </w:pPr>
      <w:r w:rsidRPr="00832A14">
        <w:rPr>
          <w:rFonts w:ascii="Times New Roman" w:hAnsi="Times New Roman"/>
          <w:lang w:val="en-GB"/>
        </w:rPr>
        <w:t xml:space="preserve">In this paper, we </w:t>
      </w:r>
      <w:r w:rsidR="00167EEA">
        <w:rPr>
          <w:rFonts w:ascii="Times New Roman" w:hAnsi="Times New Roman"/>
          <w:lang w:val="en-GB"/>
        </w:rPr>
        <w:t xml:space="preserve">discuss </w:t>
      </w:r>
      <w:r w:rsidR="00A51786">
        <w:rPr>
          <w:rFonts w:ascii="Times New Roman" w:hAnsi="Times New Roman"/>
          <w:lang w:val="en-GB"/>
        </w:rPr>
        <w:t>various aspects related to the mobility</w:t>
      </w:r>
      <w:r w:rsidR="00E24AA5">
        <w:rPr>
          <w:rFonts w:ascii="Times New Roman" w:hAnsi="Times New Roman"/>
          <w:lang w:val="en-GB"/>
        </w:rPr>
        <w:t xml:space="preserve"> </w:t>
      </w:r>
      <w:r w:rsidR="00A51786">
        <w:rPr>
          <w:rFonts w:ascii="Times New Roman" w:hAnsi="Times New Roman"/>
          <w:lang w:val="en-GB"/>
        </w:rPr>
        <w:t xml:space="preserve">of an </w:t>
      </w:r>
      <w:r w:rsidR="00E24AA5">
        <w:rPr>
          <w:rFonts w:ascii="Times New Roman" w:hAnsi="Times New Roman"/>
          <w:lang w:val="en-GB"/>
        </w:rPr>
        <w:t>IAB-node</w:t>
      </w:r>
      <w:r w:rsidR="00952E72">
        <w:rPr>
          <w:rFonts w:ascii="Times New Roman" w:hAnsi="Times New Roman"/>
          <w:lang w:val="en-GB"/>
        </w:rPr>
        <w:t xml:space="preserve"> </w:t>
      </w:r>
      <w:r w:rsidR="00E24AA5">
        <w:rPr>
          <w:rFonts w:ascii="Times New Roman" w:hAnsi="Times New Roman"/>
          <w:lang w:val="en-GB"/>
        </w:rPr>
        <w:t xml:space="preserve">based on </w:t>
      </w:r>
      <w:r w:rsidR="00167EEA">
        <w:rPr>
          <w:rFonts w:ascii="Times New Roman" w:hAnsi="Times New Roman"/>
          <w:lang w:val="en-GB" w:eastAsia="ko-KR"/>
        </w:rPr>
        <w:t xml:space="preserve">the following agreements </w:t>
      </w:r>
      <w:r w:rsidR="00A51786">
        <w:rPr>
          <w:rFonts w:ascii="Times New Roman" w:hAnsi="Times New Roman"/>
          <w:lang w:val="en-GB" w:eastAsia="ko-KR"/>
        </w:rPr>
        <w:t xml:space="preserve">and identified issues </w:t>
      </w:r>
      <w:r w:rsidR="000E2F5F">
        <w:rPr>
          <w:rFonts w:ascii="Times New Roman" w:hAnsi="Times New Roman"/>
          <w:lang w:val="en-GB" w:eastAsia="ko-KR"/>
        </w:rPr>
        <w:t>from</w:t>
      </w:r>
      <w:r w:rsidR="00167EEA">
        <w:rPr>
          <w:rFonts w:ascii="Times New Roman" w:hAnsi="Times New Roman"/>
          <w:lang w:val="en-GB" w:eastAsia="ko-KR"/>
        </w:rPr>
        <w:t xml:space="preserve"> the previous RAN3 meeting</w:t>
      </w:r>
      <w:r w:rsidR="00E84A5E">
        <w:rPr>
          <w:rFonts w:ascii="Times New Roman" w:hAnsi="Times New Roman"/>
          <w:lang w:val="en-GB" w:eastAsia="ko-KR"/>
        </w:rPr>
        <w:t xml:space="preserve"> reports</w:t>
      </w:r>
      <w:r w:rsidR="00167EEA">
        <w:rPr>
          <w:rFonts w:ascii="Times New Roman" w:hAnsi="Times New Roman"/>
          <w:lang w:val="en-GB" w:eastAsia="ko-KR"/>
        </w:rPr>
        <w:t xml:space="preserve"> [</w:t>
      </w:r>
      <w:r w:rsidR="00650EA3">
        <w:rPr>
          <w:rFonts w:ascii="Times New Roman" w:hAnsi="Times New Roman"/>
          <w:lang w:val="en-GB" w:eastAsia="ko-KR"/>
        </w:rPr>
        <w:t>1</w:t>
      </w:r>
      <w:r w:rsidR="00167EEA">
        <w:rPr>
          <w:rFonts w:ascii="Times New Roman" w:hAnsi="Times New Roman"/>
          <w:lang w:val="en-GB" w:eastAsia="ko-KR"/>
        </w:rPr>
        <w:t>]</w:t>
      </w:r>
      <w:r w:rsidR="00EF7D3A">
        <w:rPr>
          <w:rFonts w:ascii="Times New Roman" w:hAnsi="Times New Roman"/>
          <w:lang w:val="en-GB" w:eastAsia="ko-KR"/>
        </w:rPr>
        <w:t>, [2]</w:t>
      </w:r>
      <w:r w:rsidR="00881E0E">
        <w:rPr>
          <w:rFonts w:ascii="Times New Roman" w:hAnsi="Times New Roman"/>
          <w:lang w:val="en-GB" w:eastAsia="ko-KR"/>
        </w:rPr>
        <w:t xml:space="preserve">, </w:t>
      </w:r>
      <w:r w:rsidR="00E24AA5">
        <w:rPr>
          <w:rFonts w:ascii="Times New Roman" w:hAnsi="Times New Roman"/>
          <w:lang w:val="en-GB" w:eastAsia="ko-KR"/>
        </w:rPr>
        <w:t>[</w:t>
      </w:r>
      <w:r w:rsidR="00EF7D3A">
        <w:rPr>
          <w:rFonts w:ascii="Times New Roman" w:hAnsi="Times New Roman"/>
          <w:lang w:val="en-GB" w:eastAsia="ko-KR"/>
        </w:rPr>
        <w:t>3</w:t>
      </w:r>
      <w:r w:rsidR="00E24AA5">
        <w:rPr>
          <w:rFonts w:ascii="Times New Roman" w:hAnsi="Times New Roman"/>
          <w:lang w:val="en-GB" w:eastAsia="ko-KR"/>
        </w:rPr>
        <w:t>]</w:t>
      </w:r>
      <w:r w:rsidR="00A00D6D">
        <w:rPr>
          <w:rFonts w:ascii="Times New Roman" w:hAnsi="Times New Roman"/>
          <w:lang w:val="en-GB" w:eastAsia="ko-KR"/>
        </w:rPr>
        <w:t>,</w:t>
      </w:r>
      <w:r w:rsidR="00FE4B04">
        <w:rPr>
          <w:rFonts w:ascii="Times New Roman" w:hAnsi="Times New Roman"/>
          <w:lang w:val="en-GB" w:eastAsia="ko-KR"/>
        </w:rPr>
        <w:t xml:space="preserve"> </w:t>
      </w:r>
      <w:r w:rsidR="00A640DC">
        <w:rPr>
          <w:rFonts w:ascii="Times New Roman" w:hAnsi="Times New Roman"/>
          <w:lang w:val="en-GB" w:eastAsia="ko-KR"/>
        </w:rPr>
        <w:t xml:space="preserve">[4], </w:t>
      </w:r>
      <w:r w:rsidR="00EE7DA2">
        <w:rPr>
          <w:rFonts w:ascii="Times New Roman" w:hAnsi="Times New Roman"/>
          <w:lang w:val="en-GB" w:eastAsia="ko-KR"/>
        </w:rPr>
        <w:t xml:space="preserve">and </w:t>
      </w:r>
      <w:r w:rsidR="00881E0E">
        <w:rPr>
          <w:rFonts w:ascii="Times New Roman" w:hAnsi="Times New Roman"/>
          <w:lang w:val="en-GB" w:eastAsia="ko-KR"/>
        </w:rPr>
        <w:t>[</w:t>
      </w:r>
      <w:r w:rsidR="00A640DC">
        <w:rPr>
          <w:rFonts w:ascii="Times New Roman" w:hAnsi="Times New Roman"/>
          <w:lang w:val="en-GB" w:eastAsia="ko-KR"/>
        </w:rPr>
        <w:t>5</w:t>
      </w:r>
      <w:r w:rsidR="006E4B89">
        <w:rPr>
          <w:rFonts w:ascii="Times New Roman" w:hAnsi="Times New Roman"/>
          <w:lang w:val="en-GB" w:eastAsia="ko-KR"/>
        </w:rPr>
        <w:t>]</w:t>
      </w:r>
      <w:r w:rsidR="00167EEA">
        <w:rPr>
          <w:rFonts w:ascii="Times New Roman" w:hAnsi="Times New Roman"/>
          <w:lang w:val="en-GB"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5"/>
      </w:tblGrid>
      <w:tr w:rsidR="00832A14" w14:paraId="6D4F02BF" w14:textId="77777777" w:rsidTr="00D0382F">
        <w:tc>
          <w:tcPr>
            <w:tcW w:w="9855" w:type="dxa"/>
          </w:tcPr>
          <w:p w14:paraId="1CCD93D5" w14:textId="3D15D727" w:rsidR="00EF7D3A" w:rsidRPr="007848F5" w:rsidRDefault="00EF7D3A" w:rsidP="001C518D">
            <w:pPr>
              <w:ind w:right="-96"/>
              <w:textAlignment w:val="auto"/>
              <w:rPr>
                <w:rFonts w:ascii="Times New Roman" w:hAnsi="Times New Roman"/>
                <w:sz w:val="18"/>
                <w:szCs w:val="18"/>
                <w:lang w:val="en-GB"/>
              </w:rPr>
            </w:pPr>
            <w:r w:rsidRPr="007848F5">
              <w:rPr>
                <w:rFonts w:ascii="Times New Roman" w:hAnsi="Times New Roman"/>
                <w:sz w:val="18"/>
                <w:szCs w:val="18"/>
                <w:lang w:val="en-GB"/>
              </w:rPr>
              <w:t>At RAN3#118</w:t>
            </w:r>
            <w:r w:rsidR="007848F5" w:rsidRPr="007848F5">
              <w:rPr>
                <w:rFonts w:ascii="Times New Roman" w:hAnsi="Times New Roman"/>
                <w:sz w:val="18"/>
                <w:szCs w:val="18"/>
                <w:lang w:val="en-GB"/>
              </w:rPr>
              <w:t xml:space="preserve"> </w:t>
            </w:r>
            <w:r w:rsidR="007848F5" w:rsidRPr="007848F5">
              <w:rPr>
                <w:rFonts w:ascii="Times New Roman" w:hAnsi="Times New Roman"/>
                <w:sz w:val="18"/>
                <w:szCs w:val="18"/>
                <w:lang w:val="en-GB" w:eastAsia="ko-KR"/>
              </w:rPr>
              <w:t>[1]</w:t>
            </w:r>
            <w:r w:rsidRPr="007848F5">
              <w:rPr>
                <w:rFonts w:ascii="Times New Roman" w:hAnsi="Times New Roman"/>
                <w:sz w:val="18"/>
                <w:szCs w:val="18"/>
                <w:lang w:val="en-GB"/>
              </w:rPr>
              <w:t>:</w:t>
            </w:r>
          </w:p>
          <w:p w14:paraId="38E84B4F" w14:textId="77777777" w:rsidR="00C24D0D" w:rsidRPr="007848F5" w:rsidRDefault="00C24D0D" w:rsidP="001C518D">
            <w:pPr>
              <w:pStyle w:val="ListParagraph"/>
              <w:numPr>
                <w:ilvl w:val="0"/>
                <w:numId w:val="28"/>
              </w:numPr>
              <w:spacing w:after="120"/>
              <w:ind w:right="-96"/>
              <w:rPr>
                <w:rFonts w:ascii="Times New Roman" w:hAnsi="Times New Roman"/>
                <w:sz w:val="18"/>
                <w:szCs w:val="18"/>
                <w:lang w:val="en-GB"/>
              </w:rPr>
            </w:pPr>
            <w:r w:rsidRPr="007848F5">
              <w:rPr>
                <w:rFonts w:ascii="Times New Roman" w:hAnsi="Times New Roman"/>
                <w:sz w:val="18"/>
                <w:szCs w:val="18"/>
                <w:lang w:val="en-GB"/>
              </w:rPr>
              <w:t>The mIAB-MT’s source donor CU can send the info on the mIAB-MT’s target donor CU to the mIAB-DU’s donor CU after the completion of IAB-MT HO.</w:t>
            </w:r>
          </w:p>
          <w:p w14:paraId="78F8479F" w14:textId="00A79ABF" w:rsidR="00C24D0D" w:rsidRPr="007848F5" w:rsidRDefault="00C24D0D" w:rsidP="001C518D">
            <w:pPr>
              <w:pStyle w:val="ListParagraph"/>
              <w:numPr>
                <w:ilvl w:val="0"/>
                <w:numId w:val="28"/>
              </w:numPr>
              <w:spacing w:after="120"/>
              <w:ind w:right="-96"/>
              <w:rPr>
                <w:rFonts w:ascii="Times New Roman" w:hAnsi="Times New Roman"/>
                <w:sz w:val="18"/>
                <w:szCs w:val="18"/>
                <w:lang w:val="en-GB"/>
              </w:rPr>
            </w:pPr>
            <w:r w:rsidRPr="007848F5">
              <w:rPr>
                <w:rFonts w:ascii="Times New Roman" w:hAnsi="Times New Roman"/>
                <w:sz w:val="18"/>
                <w:szCs w:val="18"/>
                <w:lang w:val="en-GB"/>
              </w:rPr>
              <w:t xml:space="preserve">The mIAB-MT ID sent by the mIAB-MT’s source donor CU to the mIAB-DU’s donor CU is the XnAP UE ID. FFS which donor generates this ID. </w:t>
            </w:r>
          </w:p>
          <w:p w14:paraId="1A112045" w14:textId="6C98F9CA" w:rsidR="00194E57" w:rsidRPr="007848F5" w:rsidRDefault="00194E57" w:rsidP="001C518D">
            <w:pPr>
              <w:pStyle w:val="ListParagraph"/>
              <w:numPr>
                <w:ilvl w:val="0"/>
                <w:numId w:val="28"/>
              </w:numPr>
              <w:spacing w:after="120"/>
              <w:ind w:right="-96"/>
              <w:rPr>
                <w:rFonts w:ascii="Times New Roman" w:hAnsi="Times New Roman"/>
                <w:sz w:val="18"/>
                <w:szCs w:val="18"/>
                <w:lang w:val="en-GB"/>
              </w:rPr>
            </w:pPr>
            <w:r w:rsidRPr="007848F5">
              <w:rPr>
                <w:rFonts w:ascii="Times New Roman" w:hAnsi="Times New Roman"/>
                <w:sz w:val="18"/>
                <w:szCs w:val="18"/>
                <w:lang w:val="en-GB"/>
              </w:rPr>
              <w:t>The source donor CU for the mIAB-MT HO provides to the donor CU serving the mIAB-DU at least the:</w:t>
            </w:r>
          </w:p>
          <w:p w14:paraId="1E0FB5A2" w14:textId="3E48A336" w:rsidR="00194E57" w:rsidRPr="007848F5" w:rsidRDefault="00194E57" w:rsidP="001C518D">
            <w:pPr>
              <w:ind w:left="562" w:right="-96"/>
              <w:rPr>
                <w:rFonts w:ascii="Times New Roman" w:hAnsi="Times New Roman"/>
                <w:sz w:val="18"/>
                <w:szCs w:val="18"/>
                <w:lang w:val="en-GB"/>
              </w:rPr>
            </w:pPr>
            <w:r w:rsidRPr="007848F5">
              <w:rPr>
                <w:rFonts w:ascii="Times New Roman" w:hAnsi="Times New Roman"/>
                <w:sz w:val="18"/>
                <w:szCs w:val="18"/>
                <w:lang w:val="en-GB"/>
              </w:rPr>
              <w:t>• gNB ID of the target donor CU for the mIAB-MT HO.</w:t>
            </w:r>
          </w:p>
          <w:p w14:paraId="2FD67E01" w14:textId="77777777" w:rsidR="00EF7D3A" w:rsidRPr="007848F5" w:rsidRDefault="00194E57" w:rsidP="001C518D">
            <w:pPr>
              <w:ind w:left="562" w:right="-96"/>
              <w:rPr>
                <w:rFonts w:ascii="Times New Roman" w:hAnsi="Times New Roman"/>
                <w:sz w:val="18"/>
                <w:szCs w:val="18"/>
                <w:lang w:val="en-GB"/>
              </w:rPr>
            </w:pPr>
            <w:r w:rsidRPr="007848F5">
              <w:rPr>
                <w:rFonts w:ascii="Times New Roman" w:hAnsi="Times New Roman"/>
                <w:sz w:val="18"/>
                <w:szCs w:val="18"/>
                <w:lang w:val="en-GB"/>
              </w:rPr>
              <w:t>• ID(s) of the mIAB-MT.</w:t>
            </w:r>
          </w:p>
          <w:p w14:paraId="2C39AE2C" w14:textId="2BDB5B2A" w:rsidR="00881E0E" w:rsidRPr="007848F5" w:rsidRDefault="00881E0E" w:rsidP="001C518D">
            <w:pPr>
              <w:ind w:right="-96"/>
              <w:rPr>
                <w:rFonts w:ascii="Times New Roman" w:hAnsi="Times New Roman"/>
                <w:sz w:val="18"/>
                <w:szCs w:val="18"/>
              </w:rPr>
            </w:pPr>
            <w:r w:rsidRPr="007848F5">
              <w:rPr>
                <w:rFonts w:ascii="Times New Roman" w:hAnsi="Times New Roman"/>
                <w:sz w:val="18"/>
                <w:szCs w:val="18"/>
              </w:rPr>
              <w:t>At RAN3#119</w:t>
            </w:r>
            <w:r w:rsidR="007848F5" w:rsidRPr="007848F5">
              <w:rPr>
                <w:rFonts w:ascii="Times New Roman" w:hAnsi="Times New Roman"/>
                <w:sz w:val="18"/>
                <w:szCs w:val="18"/>
              </w:rPr>
              <w:t xml:space="preserve"> </w:t>
            </w:r>
            <w:r w:rsidR="007848F5" w:rsidRPr="007848F5">
              <w:rPr>
                <w:rFonts w:ascii="Times New Roman" w:hAnsi="Times New Roman"/>
                <w:sz w:val="18"/>
                <w:szCs w:val="18"/>
                <w:lang w:val="en-GB" w:eastAsia="ko-KR"/>
              </w:rPr>
              <w:t>[2]</w:t>
            </w:r>
            <w:r w:rsidRPr="007848F5">
              <w:rPr>
                <w:rFonts w:ascii="Times New Roman" w:hAnsi="Times New Roman"/>
                <w:sz w:val="18"/>
                <w:szCs w:val="18"/>
              </w:rPr>
              <w:t>:</w:t>
            </w:r>
          </w:p>
          <w:p w14:paraId="1BFD056D" w14:textId="77777777" w:rsidR="00881E0E" w:rsidRPr="007848F5" w:rsidRDefault="00881E0E" w:rsidP="001C518D">
            <w:pPr>
              <w:pStyle w:val="ListParagraph"/>
              <w:numPr>
                <w:ilvl w:val="0"/>
                <w:numId w:val="28"/>
              </w:numPr>
              <w:spacing w:after="120"/>
              <w:ind w:right="-96"/>
              <w:rPr>
                <w:rFonts w:ascii="Times New Roman" w:hAnsi="Times New Roman"/>
                <w:sz w:val="20"/>
                <w:szCs w:val="20"/>
                <w:lang w:val="en-GB"/>
              </w:rPr>
            </w:pPr>
            <w:r w:rsidRPr="007848F5">
              <w:rPr>
                <w:rFonts w:ascii="Times New Roman" w:hAnsi="Times New Roman"/>
                <w:sz w:val="18"/>
                <w:szCs w:val="18"/>
                <w:lang w:val="en-GB"/>
              </w:rPr>
              <w:t>In case the target logical mIAB-DU’s CU is different from the mIAB-MT’s CU, the target logical mIAB-DU’s CU needs to be informed about the mIAB-MT’s CU ID and the mIAB-MT ID so that it can initiate the Xn TMM procedures towards mIAB-MT’s CU.</w:t>
            </w:r>
          </w:p>
          <w:p w14:paraId="54C5F1C0" w14:textId="369ACB55" w:rsidR="00A00D6D" w:rsidRPr="007848F5" w:rsidRDefault="00A00D6D" w:rsidP="00A00D6D">
            <w:pPr>
              <w:ind w:right="-96"/>
              <w:rPr>
                <w:rFonts w:ascii="Times New Roman" w:hAnsi="Times New Roman"/>
                <w:sz w:val="18"/>
                <w:szCs w:val="18"/>
              </w:rPr>
            </w:pPr>
            <w:r w:rsidRPr="007848F5">
              <w:rPr>
                <w:rFonts w:ascii="Times New Roman" w:hAnsi="Times New Roman"/>
                <w:sz w:val="18"/>
                <w:szCs w:val="18"/>
              </w:rPr>
              <w:t>At RAN3#119bis</w:t>
            </w:r>
            <w:r w:rsidR="007848F5" w:rsidRPr="007848F5">
              <w:rPr>
                <w:rFonts w:ascii="Times New Roman" w:hAnsi="Times New Roman"/>
                <w:sz w:val="18"/>
                <w:szCs w:val="18"/>
              </w:rPr>
              <w:t xml:space="preserve"> </w:t>
            </w:r>
            <w:r w:rsidR="007848F5" w:rsidRPr="007848F5">
              <w:rPr>
                <w:rFonts w:ascii="Times New Roman" w:hAnsi="Times New Roman"/>
                <w:sz w:val="18"/>
                <w:szCs w:val="18"/>
                <w:lang w:val="en-GB" w:eastAsia="ko-KR"/>
              </w:rPr>
              <w:t>[3]</w:t>
            </w:r>
            <w:r w:rsidRPr="007848F5">
              <w:rPr>
                <w:rFonts w:ascii="Times New Roman" w:hAnsi="Times New Roman"/>
                <w:sz w:val="18"/>
                <w:szCs w:val="18"/>
              </w:rPr>
              <w:t>:</w:t>
            </w:r>
          </w:p>
          <w:p w14:paraId="31494B36" w14:textId="77777777" w:rsidR="00E84A5E" w:rsidRPr="007848F5" w:rsidRDefault="00A00D6D" w:rsidP="00E84A5E">
            <w:pPr>
              <w:pStyle w:val="ListParagraph"/>
              <w:numPr>
                <w:ilvl w:val="0"/>
                <w:numId w:val="28"/>
              </w:numPr>
              <w:spacing w:after="120"/>
              <w:ind w:right="-96"/>
              <w:rPr>
                <w:rFonts w:ascii="Times New Roman" w:hAnsi="Times New Roman"/>
                <w:sz w:val="20"/>
                <w:szCs w:val="20"/>
                <w:lang w:val="en-GB"/>
              </w:rPr>
            </w:pPr>
            <w:r w:rsidRPr="007848F5">
              <w:rPr>
                <w:rFonts w:ascii="Times New Roman" w:hAnsi="Times New Roman"/>
                <w:sz w:val="18"/>
                <w:szCs w:val="18"/>
                <w:lang w:val="en-GB"/>
              </w:rPr>
              <w:t>Turn into an agreement the WA stating that: The mIAB-MT and its co-located mIAB-DU can be handed over/migrated to different donor CUs.</w:t>
            </w:r>
          </w:p>
          <w:p w14:paraId="219BF83E" w14:textId="0AB21528" w:rsidR="00E84A5E" w:rsidRPr="007848F5" w:rsidRDefault="00E84A5E" w:rsidP="00E84A5E">
            <w:pPr>
              <w:pStyle w:val="ListParagraph"/>
              <w:numPr>
                <w:ilvl w:val="0"/>
                <w:numId w:val="28"/>
              </w:numPr>
              <w:spacing w:after="120"/>
              <w:ind w:right="-96"/>
              <w:rPr>
                <w:rFonts w:ascii="Times New Roman" w:hAnsi="Times New Roman"/>
                <w:sz w:val="18"/>
                <w:szCs w:val="18"/>
                <w:lang w:val="en-GB"/>
              </w:rPr>
            </w:pPr>
            <w:r w:rsidRPr="007848F5">
              <w:rPr>
                <w:rFonts w:ascii="Times New Roman" w:hAnsi="Times New Roman"/>
                <w:sz w:val="18"/>
                <w:szCs w:val="18"/>
                <w:lang w:val="en-GB"/>
              </w:rPr>
              <w:t>Down select between the following two options for providing the gNB-ID of the mIAB-MT’s CU and the XnAP UE ID of the mIAB-MT at this CU to mIAB-DU’s target CU:</w:t>
            </w:r>
          </w:p>
          <w:p w14:paraId="6CE25793" w14:textId="77777777" w:rsidR="00E84A5E" w:rsidRPr="007848F5" w:rsidRDefault="00A00D6D" w:rsidP="00E84A5E">
            <w:pPr>
              <w:pStyle w:val="ListParagraph"/>
              <w:numPr>
                <w:ilvl w:val="1"/>
                <w:numId w:val="28"/>
              </w:numPr>
              <w:spacing w:after="120"/>
              <w:ind w:right="-96"/>
              <w:rPr>
                <w:rFonts w:ascii="Times New Roman" w:hAnsi="Times New Roman"/>
                <w:sz w:val="18"/>
                <w:szCs w:val="18"/>
                <w:lang w:val="en-GB"/>
              </w:rPr>
            </w:pPr>
            <w:r w:rsidRPr="007848F5">
              <w:rPr>
                <w:rFonts w:ascii="Times New Roman" w:hAnsi="Times New Roman"/>
                <w:sz w:val="18"/>
                <w:szCs w:val="18"/>
                <w:lang w:val="en-GB"/>
              </w:rPr>
              <w:t>Option A: XnAP signalling from the mIAB-DU’s source CU.</w:t>
            </w:r>
          </w:p>
          <w:p w14:paraId="16497C3B" w14:textId="77777777" w:rsidR="00E84A5E" w:rsidRPr="007848F5" w:rsidRDefault="00A00D6D" w:rsidP="00E84A5E">
            <w:pPr>
              <w:pStyle w:val="ListParagraph"/>
              <w:numPr>
                <w:ilvl w:val="1"/>
                <w:numId w:val="28"/>
              </w:numPr>
              <w:spacing w:after="120"/>
              <w:ind w:right="-96"/>
              <w:rPr>
                <w:rFonts w:ascii="Times New Roman" w:hAnsi="Times New Roman"/>
                <w:sz w:val="18"/>
                <w:szCs w:val="18"/>
                <w:lang w:val="en-GB"/>
              </w:rPr>
            </w:pPr>
            <w:r w:rsidRPr="007848F5">
              <w:rPr>
                <w:rFonts w:ascii="Times New Roman" w:hAnsi="Times New Roman"/>
                <w:sz w:val="18"/>
                <w:szCs w:val="18"/>
                <w:lang w:val="en-GB"/>
              </w:rPr>
              <w:t>Option B: F1AP signalling from the target logical mIAB-DU.</w:t>
            </w:r>
          </w:p>
          <w:p w14:paraId="21F0F5AB" w14:textId="77777777" w:rsidR="00A00D6D" w:rsidRPr="007848F5" w:rsidRDefault="00A00D6D" w:rsidP="00E84A5E">
            <w:pPr>
              <w:pStyle w:val="ListParagraph"/>
              <w:spacing w:after="120"/>
              <w:ind w:left="360" w:right="-96"/>
              <w:rPr>
                <w:rFonts w:ascii="Times New Roman" w:hAnsi="Times New Roman"/>
                <w:sz w:val="18"/>
                <w:szCs w:val="18"/>
                <w:lang w:val="en-GB"/>
              </w:rPr>
            </w:pPr>
            <w:r w:rsidRPr="007848F5">
              <w:rPr>
                <w:rFonts w:ascii="Times New Roman" w:hAnsi="Times New Roman"/>
                <w:sz w:val="18"/>
                <w:szCs w:val="18"/>
                <w:lang w:val="en-GB"/>
              </w:rPr>
              <w:t>For Option B, discuss whether and how the mIAB-DU can obtain the gNB-ID of the mIAB-MT’s CU and the XnAP UE ID of the mIAB-MT at this CU.</w:t>
            </w:r>
          </w:p>
          <w:p w14:paraId="340D6083" w14:textId="0631B8F9" w:rsidR="00A51786" w:rsidRPr="007848F5" w:rsidRDefault="00A51786" w:rsidP="00A51786">
            <w:pPr>
              <w:ind w:right="-96"/>
              <w:rPr>
                <w:rFonts w:ascii="Times New Roman" w:hAnsi="Times New Roman"/>
                <w:sz w:val="18"/>
                <w:szCs w:val="18"/>
              </w:rPr>
            </w:pPr>
            <w:r w:rsidRPr="007848F5">
              <w:rPr>
                <w:rFonts w:ascii="Times New Roman" w:hAnsi="Times New Roman"/>
                <w:sz w:val="18"/>
                <w:szCs w:val="18"/>
              </w:rPr>
              <w:t>At RAN3#120</w:t>
            </w:r>
            <w:r w:rsidR="007848F5" w:rsidRPr="007848F5">
              <w:rPr>
                <w:rFonts w:ascii="Times New Roman" w:hAnsi="Times New Roman"/>
                <w:sz w:val="18"/>
                <w:szCs w:val="18"/>
              </w:rPr>
              <w:t xml:space="preserve"> </w:t>
            </w:r>
            <w:r w:rsidR="007848F5" w:rsidRPr="007848F5">
              <w:rPr>
                <w:rFonts w:ascii="Times New Roman" w:hAnsi="Times New Roman"/>
                <w:sz w:val="18"/>
                <w:szCs w:val="18"/>
                <w:lang w:val="en-GB" w:eastAsia="ko-KR"/>
              </w:rPr>
              <w:t>[4]</w:t>
            </w:r>
            <w:r w:rsidRPr="007848F5">
              <w:rPr>
                <w:rFonts w:ascii="Times New Roman" w:hAnsi="Times New Roman"/>
                <w:sz w:val="18"/>
                <w:szCs w:val="18"/>
              </w:rPr>
              <w:t>:</w:t>
            </w:r>
          </w:p>
          <w:p w14:paraId="0CFA048C" w14:textId="77777777" w:rsidR="004548BC" w:rsidRPr="007848F5" w:rsidRDefault="004548BC" w:rsidP="004548BC">
            <w:pPr>
              <w:pStyle w:val="ListParagraph"/>
              <w:numPr>
                <w:ilvl w:val="0"/>
                <w:numId w:val="28"/>
              </w:numPr>
              <w:spacing w:after="120"/>
              <w:ind w:right="-96"/>
              <w:rPr>
                <w:rFonts w:ascii="Times New Roman" w:hAnsi="Times New Roman"/>
                <w:sz w:val="18"/>
                <w:szCs w:val="18"/>
                <w:lang w:val="en-GB"/>
              </w:rPr>
            </w:pPr>
            <w:r w:rsidRPr="007848F5">
              <w:rPr>
                <w:rFonts w:ascii="Times New Roman" w:hAnsi="Times New Roman"/>
                <w:sz w:val="18"/>
                <w:szCs w:val="18"/>
                <w:lang w:val="en-GB"/>
              </w:rPr>
              <w:t>During network integration where mIAB MT and the co-located mIAB-DU integrates to different donor CUs, mIAB-MT’s UE XnAP ID assigned by the MT´s CU and the gNB-ID of the MT´s CU shall be known to the mIAB-DU’s CU.</w:t>
            </w:r>
          </w:p>
          <w:p w14:paraId="73B5EB6E" w14:textId="77777777" w:rsidR="004548BC" w:rsidRPr="007848F5" w:rsidRDefault="004548BC" w:rsidP="004548BC">
            <w:pPr>
              <w:pStyle w:val="ListParagraph"/>
              <w:numPr>
                <w:ilvl w:val="0"/>
                <w:numId w:val="28"/>
              </w:numPr>
              <w:spacing w:after="120"/>
              <w:ind w:right="-96"/>
              <w:rPr>
                <w:rFonts w:ascii="Times New Roman" w:hAnsi="Times New Roman"/>
                <w:sz w:val="18"/>
                <w:szCs w:val="18"/>
                <w:lang w:val="en-GB"/>
              </w:rPr>
            </w:pPr>
            <w:r w:rsidRPr="007848F5">
              <w:rPr>
                <w:rFonts w:ascii="Times New Roman" w:hAnsi="Times New Roman"/>
                <w:sz w:val="18"/>
                <w:szCs w:val="18"/>
                <w:lang w:val="en-GB"/>
              </w:rPr>
              <w:t>It is FFS whether the XnAP ID can be transparently passed from the mIAB-MT’s CU to the mIAB-MT via RRC, then from the co-located mIAB-DU to mIAB-DU’s CU via F1AP.</w:t>
            </w:r>
          </w:p>
          <w:p w14:paraId="0D635A7F" w14:textId="041F40DB" w:rsidR="00A640DC" w:rsidRPr="007848F5" w:rsidRDefault="00A640DC" w:rsidP="00A640DC">
            <w:pPr>
              <w:ind w:right="-96"/>
              <w:rPr>
                <w:rFonts w:ascii="Times New Roman" w:hAnsi="Times New Roman"/>
                <w:sz w:val="18"/>
                <w:szCs w:val="18"/>
              </w:rPr>
            </w:pPr>
            <w:r w:rsidRPr="007848F5">
              <w:rPr>
                <w:rFonts w:ascii="Times New Roman" w:hAnsi="Times New Roman"/>
                <w:sz w:val="18"/>
                <w:szCs w:val="18"/>
              </w:rPr>
              <w:t>At RAN3#121</w:t>
            </w:r>
            <w:r w:rsidR="007848F5" w:rsidRPr="007848F5">
              <w:rPr>
                <w:rFonts w:ascii="Times New Roman" w:hAnsi="Times New Roman"/>
                <w:sz w:val="18"/>
                <w:szCs w:val="18"/>
              </w:rPr>
              <w:t xml:space="preserve"> </w:t>
            </w:r>
            <w:r w:rsidR="007848F5" w:rsidRPr="007848F5">
              <w:rPr>
                <w:rFonts w:ascii="Times New Roman" w:hAnsi="Times New Roman"/>
                <w:sz w:val="18"/>
                <w:szCs w:val="18"/>
                <w:lang w:val="en-GB" w:eastAsia="ko-KR"/>
              </w:rPr>
              <w:t>[5]</w:t>
            </w:r>
            <w:r w:rsidRPr="007848F5">
              <w:rPr>
                <w:rFonts w:ascii="Times New Roman" w:hAnsi="Times New Roman"/>
                <w:sz w:val="18"/>
                <w:szCs w:val="18"/>
              </w:rPr>
              <w:t>:</w:t>
            </w:r>
          </w:p>
          <w:p w14:paraId="72489895" w14:textId="77777777" w:rsidR="00A640DC" w:rsidRPr="007848F5" w:rsidRDefault="00A640DC" w:rsidP="00A640DC">
            <w:pPr>
              <w:pStyle w:val="ListParagraph"/>
              <w:numPr>
                <w:ilvl w:val="0"/>
                <w:numId w:val="28"/>
              </w:numPr>
              <w:spacing w:after="120"/>
              <w:ind w:right="-96"/>
              <w:rPr>
                <w:rFonts w:ascii="Times New Roman" w:hAnsi="Times New Roman"/>
                <w:sz w:val="18"/>
                <w:szCs w:val="18"/>
                <w:lang w:val="en-GB"/>
              </w:rPr>
            </w:pPr>
            <w:r w:rsidRPr="007848F5">
              <w:rPr>
                <w:rFonts w:ascii="Times New Roman" w:hAnsi="Times New Roman"/>
                <w:sz w:val="18"/>
                <w:szCs w:val="18"/>
                <w:lang w:val="en-GB"/>
              </w:rPr>
              <w:t>For the case of DU migration, F1AP signalling from the target logical mIAB-DU is selected for providing the gNB-ID of the mIAB-MT’s CU to the target mIAB-DU’s CU.</w:t>
            </w:r>
          </w:p>
          <w:p w14:paraId="64DDF307" w14:textId="77777777" w:rsidR="00A640DC" w:rsidRPr="007848F5" w:rsidRDefault="00A640DC" w:rsidP="00A640DC">
            <w:pPr>
              <w:pStyle w:val="ListParagraph"/>
              <w:numPr>
                <w:ilvl w:val="0"/>
                <w:numId w:val="28"/>
              </w:numPr>
              <w:spacing w:after="120"/>
              <w:ind w:right="-96"/>
              <w:rPr>
                <w:rFonts w:ascii="Times New Roman" w:hAnsi="Times New Roman"/>
                <w:sz w:val="18"/>
                <w:szCs w:val="18"/>
                <w:lang w:val="en-GB"/>
              </w:rPr>
            </w:pPr>
            <w:r w:rsidRPr="007848F5">
              <w:rPr>
                <w:rFonts w:ascii="Times New Roman" w:hAnsi="Times New Roman"/>
                <w:sz w:val="18"/>
                <w:szCs w:val="18"/>
                <w:lang w:val="en-GB"/>
              </w:rPr>
              <w:t xml:space="preserve">Option B will be considered as baseline for transferring of remaining information </w:t>
            </w:r>
            <w:proofErr w:type="gramStart"/>
            <w:r w:rsidRPr="007848F5">
              <w:rPr>
                <w:rFonts w:ascii="Times New Roman" w:hAnsi="Times New Roman"/>
                <w:sz w:val="18"/>
                <w:szCs w:val="18"/>
                <w:lang w:val="en-GB"/>
              </w:rPr>
              <w:t>i.e.</w:t>
            </w:r>
            <w:proofErr w:type="gramEnd"/>
            <w:r w:rsidRPr="007848F5">
              <w:rPr>
                <w:rFonts w:ascii="Times New Roman" w:hAnsi="Times New Roman"/>
                <w:sz w:val="18"/>
                <w:szCs w:val="18"/>
                <w:lang w:val="en-GB"/>
              </w:rPr>
              <w:t xml:space="preserve"> the ID of the IAB MT.</w:t>
            </w:r>
          </w:p>
          <w:p w14:paraId="18681DE1" w14:textId="30542319" w:rsidR="00F12961" w:rsidRPr="00A640DC" w:rsidRDefault="00A640DC" w:rsidP="00A640DC">
            <w:pPr>
              <w:pStyle w:val="ListParagraph"/>
              <w:numPr>
                <w:ilvl w:val="0"/>
                <w:numId w:val="28"/>
              </w:numPr>
              <w:spacing w:after="120"/>
              <w:ind w:right="-96"/>
              <w:rPr>
                <w:rFonts w:ascii="Times New Roman" w:hAnsi="Times New Roman"/>
                <w:sz w:val="20"/>
                <w:szCs w:val="20"/>
                <w:lang w:val="en-GB"/>
              </w:rPr>
            </w:pPr>
            <w:r w:rsidRPr="007848F5">
              <w:rPr>
                <w:rFonts w:ascii="Times New Roman" w:hAnsi="Times New Roman"/>
                <w:sz w:val="18"/>
                <w:szCs w:val="18"/>
                <w:lang w:val="en-GB"/>
              </w:rPr>
              <w:t>In the next meeting, RAN3 to decide which ID assigned by the MT CU for the IAB MT should be used for the TMM procedure and how this ID can be mapped to a corresponding IAB node.</w:t>
            </w:r>
          </w:p>
        </w:tc>
      </w:tr>
    </w:tbl>
    <w:p w14:paraId="0B295A91" w14:textId="77777777" w:rsidR="00616B70" w:rsidRDefault="00616B70" w:rsidP="00832A14">
      <w:pPr>
        <w:rPr>
          <w:rFonts w:ascii="Times New Roman" w:hAnsi="Times New Roman"/>
          <w:lang w:eastAsia="ko-KR"/>
        </w:rPr>
      </w:pPr>
    </w:p>
    <w:p w14:paraId="4C8425D8" w14:textId="77777777" w:rsidR="00755970" w:rsidRPr="008257E9" w:rsidRDefault="00755970" w:rsidP="008257E9">
      <w:pPr>
        <w:rPr>
          <w:rFonts w:ascii="Times New Roman" w:hAnsi="Times New Roman"/>
          <w:lang w:val="en-GB"/>
        </w:rPr>
      </w:pPr>
    </w:p>
    <w:p w14:paraId="04ACC004" w14:textId="77777777" w:rsidR="00CC64F8" w:rsidRDefault="006B2C07" w:rsidP="009D509F">
      <w:pPr>
        <w:pStyle w:val="Heading1"/>
        <w:spacing w:before="120" w:after="120"/>
        <w:ind w:left="431" w:hanging="431"/>
        <w:rPr>
          <w:rFonts w:eastAsia="SimSun"/>
          <w:lang w:val="en-US"/>
        </w:rPr>
      </w:pPr>
      <w:r>
        <w:rPr>
          <w:rFonts w:eastAsia="SimSun"/>
          <w:lang w:val="en-US"/>
        </w:rPr>
        <w:lastRenderedPageBreak/>
        <w:t>Discussion</w:t>
      </w:r>
    </w:p>
    <w:p w14:paraId="3C1F9641" w14:textId="44C8A38F" w:rsidR="00815325" w:rsidRPr="00796EA3" w:rsidRDefault="00815325" w:rsidP="00815325">
      <w:pPr>
        <w:pStyle w:val="Heading2"/>
        <w:rPr>
          <w:sz w:val="28"/>
          <w:szCs w:val="28"/>
          <w:lang w:val="fr-FR"/>
        </w:rPr>
      </w:pPr>
      <w:r w:rsidRPr="00796EA3">
        <w:rPr>
          <w:sz w:val="28"/>
          <w:szCs w:val="28"/>
          <w:lang w:val="fr-FR"/>
        </w:rPr>
        <w:t>Acceptance</w:t>
      </w:r>
      <w:r w:rsidR="00CD409C" w:rsidRPr="00796EA3">
        <w:rPr>
          <w:sz w:val="28"/>
          <w:szCs w:val="28"/>
          <w:lang w:val="fr-FR"/>
        </w:rPr>
        <w:t>/Rejection</w:t>
      </w:r>
      <w:r w:rsidRPr="00796EA3">
        <w:rPr>
          <w:sz w:val="28"/>
          <w:szCs w:val="28"/>
          <w:lang w:val="fr-FR"/>
        </w:rPr>
        <w:t xml:space="preserve"> of DU migration</w:t>
      </w:r>
    </w:p>
    <w:p w14:paraId="75F479C3" w14:textId="2FF6AC25" w:rsidR="006D7A9E" w:rsidRDefault="002C5381" w:rsidP="006D7A9E">
      <w:pPr>
        <w:rPr>
          <w:rFonts w:ascii="Times New Roman" w:hAnsi="Times New Roman"/>
          <w:lang w:val="en-GB"/>
        </w:rPr>
      </w:pPr>
      <w:r>
        <w:rPr>
          <w:rFonts w:ascii="Times New Roman" w:hAnsi="Times New Roman"/>
        </w:rPr>
        <w:t xml:space="preserve">When the DU of a mobile IAB-node is migrated from a source F1 donor-CU toward a target F1 donor-CU, the UEs served by the mobile IAB-node shall also be handed over toward this target </w:t>
      </w:r>
      <w:r w:rsidR="00BB3737">
        <w:rPr>
          <w:rFonts w:ascii="Times New Roman" w:hAnsi="Times New Roman"/>
        </w:rPr>
        <w:t xml:space="preserve">F1 </w:t>
      </w:r>
      <w:r>
        <w:rPr>
          <w:rFonts w:ascii="Times New Roman" w:hAnsi="Times New Roman"/>
        </w:rPr>
        <w:t xml:space="preserve">donor-CU. </w:t>
      </w:r>
      <w:r w:rsidR="006D7A9E">
        <w:rPr>
          <w:rFonts w:ascii="Times New Roman" w:hAnsi="Times New Roman"/>
        </w:rPr>
        <w:t xml:space="preserve">Upon reception of a handover request for a UE served by the mobile IAB-node, the target F1 donor-CU may reject the handover. </w:t>
      </w:r>
      <w:r w:rsidR="00822C7A">
        <w:rPr>
          <w:rFonts w:ascii="Times New Roman" w:hAnsi="Times New Roman"/>
        </w:rPr>
        <w:t xml:space="preserve">If this happens, </w:t>
      </w:r>
      <w:r w:rsidR="00822C7A">
        <w:rPr>
          <w:rFonts w:ascii="Times New Roman" w:hAnsi="Times New Roman"/>
          <w:lang w:val="en-GB"/>
        </w:rPr>
        <w:t>t</w:t>
      </w:r>
      <w:r w:rsidR="006D7A9E">
        <w:rPr>
          <w:rFonts w:ascii="Times New Roman" w:hAnsi="Times New Roman"/>
          <w:lang w:val="en-GB"/>
        </w:rPr>
        <w:t xml:space="preserve">he cause of handover preparation failure </w:t>
      </w:r>
      <w:r w:rsidR="006D7A9E">
        <w:rPr>
          <w:rFonts w:ascii="Times New Roman" w:hAnsi="Times New Roman"/>
        </w:rPr>
        <w:t xml:space="preserve">should not be related to the radio network layer as the traffic associated to the UE is handled by the </w:t>
      </w:r>
      <w:r w:rsidR="00DF2506">
        <w:rPr>
          <w:rFonts w:ascii="Times New Roman" w:hAnsi="Times New Roman"/>
        </w:rPr>
        <w:t>RRC terminating</w:t>
      </w:r>
      <w:r w:rsidR="006D7A9E">
        <w:rPr>
          <w:rFonts w:ascii="Times New Roman" w:hAnsi="Times New Roman"/>
        </w:rPr>
        <w:t xml:space="preserve"> donor-CU </w:t>
      </w:r>
      <w:r w:rsidR="006D7A9E" w:rsidRPr="00ED69E0">
        <w:rPr>
          <w:rFonts w:ascii="Times New Roman" w:hAnsi="Times New Roman"/>
          <w:lang w:val="en-GB"/>
        </w:rPr>
        <w:t>serving the co-located mobile IAB-MT</w:t>
      </w:r>
      <w:r w:rsidR="006D7A9E">
        <w:rPr>
          <w:rFonts w:ascii="Times New Roman" w:hAnsi="Times New Roman"/>
          <w:lang w:val="en-GB"/>
        </w:rPr>
        <w:t>. However, the cause may be a control processing overload as a CU can handle a limited number of connected UEs.</w:t>
      </w:r>
      <w:r w:rsidR="00815F9D">
        <w:rPr>
          <w:rFonts w:ascii="Times New Roman" w:hAnsi="Times New Roman"/>
          <w:lang w:val="en-GB"/>
        </w:rPr>
        <w:t xml:space="preserve"> In case only a few donor-CUs support mobile IAB, those donor-CUs would handle many mobile IAB-nodes and thus many UEs. </w:t>
      </w:r>
    </w:p>
    <w:p w14:paraId="553C3F1C" w14:textId="2EB422F7" w:rsidR="00EB4BE2" w:rsidRDefault="006D7A9E" w:rsidP="006D7A9E">
      <w:pPr>
        <w:rPr>
          <w:rFonts w:ascii="Times New Roman" w:hAnsi="Times New Roman"/>
          <w:lang w:val="en-GB"/>
        </w:rPr>
      </w:pPr>
      <w:r>
        <w:rPr>
          <w:rFonts w:ascii="Times New Roman" w:hAnsi="Times New Roman"/>
          <w:lang w:val="en-GB"/>
        </w:rPr>
        <w:t>A situation where most handover</w:t>
      </w:r>
      <w:r w:rsidR="00EF417F">
        <w:rPr>
          <w:rFonts w:ascii="Times New Roman" w:hAnsi="Times New Roman"/>
          <w:lang w:val="en-GB"/>
        </w:rPr>
        <w:t>s</w:t>
      </w:r>
      <w:r>
        <w:rPr>
          <w:rFonts w:ascii="Times New Roman" w:hAnsi="Times New Roman"/>
          <w:lang w:val="en-GB"/>
        </w:rPr>
        <w:t xml:space="preserve"> of UEs served by a mobile IAB-node are rejected by the target</w:t>
      </w:r>
      <w:r w:rsidR="00BB3737">
        <w:rPr>
          <w:rFonts w:ascii="Times New Roman" w:hAnsi="Times New Roman"/>
          <w:lang w:val="en-GB"/>
        </w:rPr>
        <w:t xml:space="preserve"> F1</w:t>
      </w:r>
      <w:r>
        <w:rPr>
          <w:rFonts w:ascii="Times New Roman" w:hAnsi="Times New Roman"/>
          <w:lang w:val="en-GB"/>
        </w:rPr>
        <w:t xml:space="preserve"> donor-CU should be avoided, as these UEs, and especially the onboard UEs, will </w:t>
      </w:r>
      <w:r w:rsidR="008E19E0">
        <w:rPr>
          <w:rFonts w:ascii="Times New Roman" w:hAnsi="Times New Roman"/>
          <w:lang w:val="en-GB"/>
        </w:rPr>
        <w:t xml:space="preserve">have to be handed over to another cell and they will </w:t>
      </w:r>
      <w:r>
        <w:rPr>
          <w:rFonts w:ascii="Times New Roman" w:hAnsi="Times New Roman"/>
          <w:lang w:val="en-GB"/>
        </w:rPr>
        <w:t>lose the benefit of the mobile cell.</w:t>
      </w:r>
      <w:r w:rsidR="008E19E0">
        <w:rPr>
          <w:rFonts w:ascii="Times New Roman" w:hAnsi="Times New Roman"/>
          <w:lang w:val="en-GB"/>
        </w:rPr>
        <w:t xml:space="preserve"> Thus</w:t>
      </w:r>
      <w:r>
        <w:rPr>
          <w:rFonts w:ascii="Times New Roman" w:hAnsi="Times New Roman"/>
          <w:lang w:val="en-GB"/>
        </w:rPr>
        <w:t xml:space="preserve">, it </w:t>
      </w:r>
      <w:r w:rsidR="008E19E0">
        <w:rPr>
          <w:rFonts w:ascii="Times New Roman" w:hAnsi="Times New Roman"/>
          <w:lang w:val="en-GB"/>
        </w:rPr>
        <w:t>may be</w:t>
      </w:r>
      <w:r>
        <w:rPr>
          <w:rFonts w:ascii="Times New Roman" w:hAnsi="Times New Roman"/>
          <w:lang w:val="en-GB"/>
        </w:rPr>
        <w:t xml:space="preserve"> useful to </w:t>
      </w:r>
      <w:r w:rsidR="008E19E0">
        <w:rPr>
          <w:rFonts w:ascii="Times New Roman" w:hAnsi="Times New Roman"/>
          <w:lang w:val="en-GB"/>
        </w:rPr>
        <w:t xml:space="preserve">get </w:t>
      </w:r>
      <w:r>
        <w:rPr>
          <w:rFonts w:ascii="Times New Roman" w:hAnsi="Times New Roman"/>
          <w:lang w:val="en-GB"/>
        </w:rPr>
        <w:t xml:space="preserve">the </w:t>
      </w:r>
      <w:r w:rsidR="008E19E0">
        <w:rPr>
          <w:rFonts w:ascii="Times New Roman" w:hAnsi="Times New Roman"/>
          <w:lang w:val="en-GB"/>
        </w:rPr>
        <w:t xml:space="preserve">status at the </w:t>
      </w:r>
      <w:r>
        <w:rPr>
          <w:rFonts w:ascii="Times New Roman" w:hAnsi="Times New Roman"/>
          <w:lang w:val="en-GB"/>
        </w:rPr>
        <w:t xml:space="preserve">target F1 donor-CU </w:t>
      </w:r>
      <w:r w:rsidR="008E19E0">
        <w:rPr>
          <w:rFonts w:ascii="Times New Roman" w:hAnsi="Times New Roman"/>
          <w:lang w:val="en-GB"/>
        </w:rPr>
        <w:t xml:space="preserve">before initiating the first UE handover. </w:t>
      </w:r>
    </w:p>
    <w:p w14:paraId="29486F5C" w14:textId="7253D8C5" w:rsidR="00F12961" w:rsidRDefault="008E19E0" w:rsidP="006D7A9E">
      <w:pPr>
        <w:rPr>
          <w:rFonts w:ascii="Times New Roman" w:hAnsi="Times New Roman"/>
          <w:lang w:val="en-GB"/>
        </w:rPr>
      </w:pPr>
      <w:r>
        <w:rPr>
          <w:rFonts w:ascii="Times New Roman" w:hAnsi="Times New Roman"/>
          <w:lang w:val="en-GB"/>
        </w:rPr>
        <w:t xml:space="preserve">For this purpose, </w:t>
      </w:r>
      <w:r w:rsidR="00EB4BE2">
        <w:rPr>
          <w:rFonts w:ascii="Times New Roman" w:hAnsi="Times New Roman"/>
          <w:lang w:val="en-GB"/>
        </w:rPr>
        <w:t xml:space="preserve">the F1 setup request </w:t>
      </w:r>
      <w:r w:rsidR="00822C7A">
        <w:rPr>
          <w:rFonts w:ascii="Times New Roman" w:hAnsi="Times New Roman"/>
          <w:lang w:val="en-GB"/>
        </w:rPr>
        <w:t xml:space="preserve">in the scope of a DU migration </w:t>
      </w:r>
      <w:r w:rsidR="00EB4BE2">
        <w:rPr>
          <w:rFonts w:ascii="Times New Roman" w:hAnsi="Times New Roman"/>
          <w:lang w:val="en-GB"/>
        </w:rPr>
        <w:t xml:space="preserve">may include an information related to the number of UEs served by the mobile IAB-node. </w:t>
      </w:r>
      <w:r w:rsidR="00EB4BE2" w:rsidRPr="00EB4BE2">
        <w:rPr>
          <w:rFonts w:ascii="Times New Roman" w:hAnsi="Times New Roman"/>
          <w:lang w:val="en-GB"/>
        </w:rPr>
        <w:t>This information would help the target donor-CU for the decision to accept or to reject the F1 setup request</w:t>
      </w:r>
      <w:r w:rsidR="00EB4BE2">
        <w:rPr>
          <w:rFonts w:ascii="Times New Roman" w:hAnsi="Times New Roman"/>
          <w:lang w:val="en-GB"/>
        </w:rPr>
        <w:t xml:space="preserve"> (due to control processing overload). In case of rejection, another target donor-CU may be selected, or a new attempt may be performed later.</w:t>
      </w:r>
      <w:r w:rsidR="00464B4A">
        <w:rPr>
          <w:rFonts w:ascii="Times New Roman" w:hAnsi="Times New Roman"/>
          <w:lang w:val="en-GB"/>
        </w:rPr>
        <w:t xml:space="preserve"> </w:t>
      </w:r>
    </w:p>
    <w:p w14:paraId="5BCAFBF7" w14:textId="6744F36A" w:rsidR="00CD409C" w:rsidRPr="00EB4BE2" w:rsidRDefault="00CD409C" w:rsidP="00CD409C">
      <w:pPr>
        <w:rPr>
          <w:rFonts w:ascii="Times New Roman" w:hAnsi="Times New Roman"/>
          <w:b/>
          <w:bCs/>
        </w:rPr>
      </w:pPr>
      <w:r w:rsidRPr="00EB4BE2">
        <w:rPr>
          <w:rFonts w:ascii="Times New Roman" w:hAnsi="Times New Roman"/>
          <w:b/>
          <w:bCs/>
        </w:rPr>
        <w:t xml:space="preserve">Proposal </w:t>
      </w:r>
      <w:r>
        <w:rPr>
          <w:rFonts w:ascii="Times New Roman" w:hAnsi="Times New Roman"/>
          <w:b/>
          <w:bCs/>
        </w:rPr>
        <w:t>1</w:t>
      </w:r>
      <w:r w:rsidRPr="00EB4BE2">
        <w:rPr>
          <w:rFonts w:ascii="Times New Roman" w:hAnsi="Times New Roman"/>
          <w:b/>
          <w:bCs/>
        </w:rPr>
        <w:t xml:space="preserve">: In the scope of DU migration of a mobile IAB-node, the F1 setup request </w:t>
      </w:r>
      <w:r>
        <w:rPr>
          <w:rFonts w:ascii="Times New Roman" w:hAnsi="Times New Roman"/>
          <w:b/>
          <w:bCs/>
        </w:rPr>
        <w:t xml:space="preserve">sent </w:t>
      </w:r>
      <w:r w:rsidRPr="00EB4BE2">
        <w:rPr>
          <w:rFonts w:ascii="Times New Roman" w:hAnsi="Times New Roman"/>
          <w:b/>
          <w:bCs/>
        </w:rPr>
        <w:t>to the target F1 donor-CU may include the number of connected UEs served by the mobile IAB-node.</w:t>
      </w:r>
    </w:p>
    <w:p w14:paraId="3EEFC6AA" w14:textId="62245D97" w:rsidR="00EB4BE2" w:rsidRDefault="00EB4BE2" w:rsidP="00815325">
      <w:pPr>
        <w:rPr>
          <w:rFonts w:ascii="Times New Roman" w:hAnsi="Times New Roman"/>
        </w:rPr>
      </w:pPr>
    </w:p>
    <w:p w14:paraId="282758AD" w14:textId="7CEF8E50" w:rsidR="00006856" w:rsidRDefault="00006856" w:rsidP="00815325">
      <w:pPr>
        <w:rPr>
          <w:rFonts w:ascii="Times New Roman" w:hAnsi="Times New Roman"/>
        </w:rPr>
      </w:pPr>
      <w:r>
        <w:rPr>
          <w:rFonts w:ascii="Times New Roman" w:hAnsi="Times New Roman"/>
        </w:rPr>
        <w:t xml:space="preserve">Besides, the target F1 donor-CU </w:t>
      </w:r>
      <w:r w:rsidR="009C44F2">
        <w:rPr>
          <w:rFonts w:ascii="Times New Roman" w:hAnsi="Times New Roman"/>
        </w:rPr>
        <w:t xml:space="preserve">may be allowed to </w:t>
      </w:r>
      <w:r>
        <w:rPr>
          <w:rFonts w:ascii="Times New Roman" w:hAnsi="Times New Roman"/>
        </w:rPr>
        <w:t xml:space="preserve">partially accept the DU migration. For instance, the target F1 donor-CU may </w:t>
      </w:r>
      <w:r w:rsidR="009C44F2">
        <w:rPr>
          <w:rFonts w:ascii="Times New Roman" w:hAnsi="Times New Roman"/>
        </w:rPr>
        <w:t xml:space="preserve">partially accept the DU migration in the F1 setup response by </w:t>
      </w:r>
      <w:r>
        <w:rPr>
          <w:rFonts w:ascii="Times New Roman" w:hAnsi="Times New Roman"/>
        </w:rPr>
        <w:t>indicat</w:t>
      </w:r>
      <w:r w:rsidR="009C44F2">
        <w:rPr>
          <w:rFonts w:ascii="Times New Roman" w:hAnsi="Times New Roman"/>
        </w:rPr>
        <w:t>ing</w:t>
      </w:r>
      <w:r>
        <w:rPr>
          <w:rFonts w:ascii="Times New Roman" w:hAnsi="Times New Roman"/>
        </w:rPr>
        <w:t xml:space="preserve"> the number of UEs it can </w:t>
      </w:r>
      <w:r w:rsidR="00031A23">
        <w:rPr>
          <w:rFonts w:ascii="Times New Roman" w:hAnsi="Times New Roman"/>
        </w:rPr>
        <w:t>accommodate</w:t>
      </w:r>
      <w:r>
        <w:rPr>
          <w:rFonts w:ascii="Times New Roman" w:hAnsi="Times New Roman"/>
        </w:rPr>
        <w:t xml:space="preserve">. </w:t>
      </w:r>
    </w:p>
    <w:p w14:paraId="10757BE1" w14:textId="6F3C20A4" w:rsidR="00006856" w:rsidRPr="00006856" w:rsidRDefault="00006856" w:rsidP="00815325">
      <w:pPr>
        <w:rPr>
          <w:rFonts w:ascii="Times New Roman" w:hAnsi="Times New Roman"/>
          <w:b/>
          <w:bCs/>
        </w:rPr>
      </w:pPr>
      <w:r w:rsidRPr="00006856">
        <w:rPr>
          <w:rFonts w:ascii="Times New Roman" w:hAnsi="Times New Roman"/>
          <w:b/>
          <w:bCs/>
        </w:rPr>
        <w:t>Proposal 2: The target F1 donor-CU may accept</w:t>
      </w:r>
      <w:r w:rsidR="00CE6D3F">
        <w:rPr>
          <w:rFonts w:ascii="Times New Roman" w:hAnsi="Times New Roman"/>
          <w:b/>
          <w:bCs/>
        </w:rPr>
        <w:t xml:space="preserve"> </w:t>
      </w:r>
      <w:r w:rsidRPr="00006856">
        <w:rPr>
          <w:rFonts w:ascii="Times New Roman" w:hAnsi="Times New Roman"/>
          <w:b/>
          <w:bCs/>
        </w:rPr>
        <w:t xml:space="preserve">the DU migration of </w:t>
      </w:r>
      <w:r w:rsidR="009C44F2">
        <w:rPr>
          <w:rFonts w:ascii="Times New Roman" w:hAnsi="Times New Roman"/>
          <w:b/>
          <w:bCs/>
        </w:rPr>
        <w:t>a</w:t>
      </w:r>
      <w:r w:rsidRPr="00006856">
        <w:rPr>
          <w:rFonts w:ascii="Times New Roman" w:hAnsi="Times New Roman"/>
          <w:b/>
          <w:bCs/>
        </w:rPr>
        <w:t xml:space="preserve"> mobile IAB-node</w:t>
      </w:r>
      <w:r w:rsidR="00CE6D3F">
        <w:rPr>
          <w:rFonts w:ascii="Times New Roman" w:hAnsi="Times New Roman"/>
          <w:b/>
          <w:bCs/>
        </w:rPr>
        <w:t xml:space="preserve"> with some conditions, </w:t>
      </w:r>
      <w:proofErr w:type="gramStart"/>
      <w:r w:rsidR="00CE6D3F">
        <w:rPr>
          <w:rFonts w:ascii="Times New Roman" w:hAnsi="Times New Roman"/>
          <w:b/>
          <w:bCs/>
        </w:rPr>
        <w:t>e.g.</w:t>
      </w:r>
      <w:proofErr w:type="gramEnd"/>
      <w:r w:rsidR="00CE6D3F">
        <w:rPr>
          <w:rFonts w:ascii="Times New Roman" w:hAnsi="Times New Roman"/>
          <w:b/>
          <w:bCs/>
        </w:rPr>
        <w:t xml:space="preserve"> with a maximum number of UEs </w:t>
      </w:r>
      <w:r w:rsidR="00EF417F">
        <w:rPr>
          <w:rFonts w:ascii="Times New Roman" w:hAnsi="Times New Roman"/>
          <w:b/>
          <w:bCs/>
        </w:rPr>
        <w:t xml:space="preserve">that can be </w:t>
      </w:r>
      <w:r w:rsidR="00CE6D3F">
        <w:rPr>
          <w:rFonts w:ascii="Times New Roman" w:hAnsi="Times New Roman"/>
          <w:b/>
          <w:bCs/>
        </w:rPr>
        <w:t>serve</w:t>
      </w:r>
      <w:r w:rsidR="00EF417F">
        <w:rPr>
          <w:rFonts w:ascii="Times New Roman" w:hAnsi="Times New Roman"/>
          <w:b/>
          <w:bCs/>
        </w:rPr>
        <w:t>d</w:t>
      </w:r>
      <w:r w:rsidRPr="00006856">
        <w:rPr>
          <w:rFonts w:ascii="Times New Roman" w:hAnsi="Times New Roman"/>
          <w:b/>
          <w:bCs/>
        </w:rPr>
        <w:t xml:space="preserve">. </w:t>
      </w:r>
    </w:p>
    <w:p w14:paraId="46BD8011" w14:textId="45FB9A6E" w:rsidR="00B94C16" w:rsidRDefault="00B94C16" w:rsidP="009C44F2">
      <w:bookmarkStart w:id="2" w:name="_Hlk134196298"/>
    </w:p>
    <w:p w14:paraId="6BC993ED" w14:textId="50C06B46" w:rsidR="00796EA3" w:rsidRPr="00C74146" w:rsidRDefault="00796EA3" w:rsidP="00796EA3">
      <w:pPr>
        <w:pStyle w:val="Heading2"/>
        <w:rPr>
          <w:sz w:val="28"/>
          <w:szCs w:val="28"/>
          <w:lang w:val="en-US"/>
        </w:rPr>
      </w:pPr>
      <w:r w:rsidRPr="00C74146">
        <w:rPr>
          <w:sz w:val="28"/>
          <w:szCs w:val="28"/>
          <w:lang w:val="en-US"/>
        </w:rPr>
        <w:t>P</w:t>
      </w:r>
      <w:r w:rsidR="006969CC">
        <w:rPr>
          <w:sz w:val="28"/>
          <w:szCs w:val="28"/>
          <w:lang w:val="en-US"/>
        </w:rPr>
        <w:t>roviding</w:t>
      </w:r>
      <w:r w:rsidRPr="00C74146">
        <w:rPr>
          <w:sz w:val="28"/>
          <w:szCs w:val="28"/>
          <w:lang w:val="en-US"/>
        </w:rPr>
        <w:t xml:space="preserve"> identification information </w:t>
      </w:r>
      <w:r w:rsidR="00C37C73" w:rsidRPr="00C74146">
        <w:rPr>
          <w:sz w:val="28"/>
          <w:szCs w:val="28"/>
          <w:lang w:val="en-US"/>
        </w:rPr>
        <w:t>to a F1 donor-CU</w:t>
      </w:r>
    </w:p>
    <w:p w14:paraId="293D5217" w14:textId="4486B557" w:rsidR="00C37C73" w:rsidRPr="00C37C73" w:rsidRDefault="00C37C73" w:rsidP="000A17E1">
      <w:pPr>
        <w:rPr>
          <w:rFonts w:ascii="Times New Roman" w:hAnsi="Times New Roman"/>
          <w:u w:val="single"/>
          <w:lang w:val="en-GB"/>
        </w:rPr>
      </w:pPr>
      <w:r w:rsidRPr="00C37C73">
        <w:rPr>
          <w:rFonts w:ascii="Times New Roman" w:hAnsi="Times New Roman"/>
          <w:u w:val="single"/>
          <w:lang w:val="en-GB"/>
        </w:rPr>
        <w:t>At DU migration of a mobile IAB-node</w:t>
      </w:r>
    </w:p>
    <w:p w14:paraId="2CAB062B" w14:textId="11DEBE75" w:rsidR="000A17E1" w:rsidRDefault="00052BF9" w:rsidP="000A17E1">
      <w:pPr>
        <w:rPr>
          <w:rFonts w:ascii="Times New Roman" w:hAnsi="Times New Roman"/>
          <w:lang w:val="en-GB"/>
        </w:rPr>
      </w:pPr>
      <w:r>
        <w:rPr>
          <w:rFonts w:ascii="Times New Roman" w:hAnsi="Times New Roman"/>
          <w:lang w:val="en-GB"/>
        </w:rPr>
        <w:t xml:space="preserve">In the scope of DU migration of a mobile IAB-node, </w:t>
      </w:r>
      <w:r w:rsidR="000A17E1">
        <w:rPr>
          <w:rFonts w:ascii="Times New Roman" w:hAnsi="Times New Roman"/>
          <w:lang w:val="en-GB"/>
        </w:rPr>
        <w:t>we have the following agreement</w:t>
      </w:r>
      <w:r w:rsidRPr="00052BF9">
        <w:rPr>
          <w:rFonts w:ascii="Times New Roman" w:hAnsi="Times New Roman"/>
          <w:lang w:val="en-GB"/>
        </w:rPr>
        <w:t xml:space="preserve"> </w:t>
      </w:r>
      <w:r>
        <w:rPr>
          <w:rFonts w:ascii="Times New Roman" w:hAnsi="Times New Roman"/>
          <w:lang w:val="en-GB"/>
        </w:rPr>
        <w:t>f</w:t>
      </w:r>
      <w:r w:rsidRPr="002E545F">
        <w:rPr>
          <w:rFonts w:ascii="Times New Roman" w:hAnsi="Times New Roman"/>
          <w:lang w:val="en-GB"/>
        </w:rPr>
        <w:t>rom</w:t>
      </w:r>
      <w:r>
        <w:rPr>
          <w:rFonts w:ascii="Times New Roman" w:hAnsi="Times New Roman"/>
          <w:lang w:val="en-GB"/>
        </w:rPr>
        <w:t xml:space="preserve"> [3]</w:t>
      </w:r>
      <w:r w:rsidR="000A17E1">
        <w:rPr>
          <w:rFonts w:ascii="Times New Roman" w:hAnsi="Times New Roman"/>
          <w:lang w:val="en-GB"/>
        </w:rPr>
        <w:t>:</w:t>
      </w:r>
    </w:p>
    <w:p w14:paraId="3EEB01D1" w14:textId="77777777" w:rsidR="004E3F45" w:rsidRPr="002E545F" w:rsidRDefault="004E3F45" w:rsidP="004E3F45">
      <w:pPr>
        <w:overflowPunct/>
        <w:autoSpaceDE/>
        <w:autoSpaceDN/>
        <w:adjustRightInd/>
        <w:spacing w:before="120" w:after="0"/>
        <w:jc w:val="left"/>
        <w:textAlignment w:val="auto"/>
        <w:rPr>
          <w:rFonts w:ascii="Times New Roman" w:hAnsi="Times New Roman"/>
          <w:b/>
          <w:color w:val="008000"/>
          <w:szCs w:val="24"/>
          <w:lang w:eastAsia="en-US"/>
        </w:rPr>
      </w:pPr>
      <w:r w:rsidRPr="002E545F">
        <w:rPr>
          <w:rFonts w:ascii="Times New Roman" w:hAnsi="Times New Roman"/>
          <w:b/>
          <w:color w:val="008000"/>
          <w:szCs w:val="22"/>
          <w:lang w:eastAsia="en-US"/>
        </w:rPr>
        <w:t>Down select between the following two options for providing the gNB-ID of the mIAB-MT’s CU and the XnAP UE ID of the mIAB-MT at this CU to mIAB-DU’s target CU:</w:t>
      </w:r>
    </w:p>
    <w:p w14:paraId="58B17A61" w14:textId="77777777" w:rsidR="004E3F45" w:rsidRPr="002E545F" w:rsidRDefault="004E3F45" w:rsidP="004E3F45">
      <w:pPr>
        <w:numPr>
          <w:ilvl w:val="0"/>
          <w:numId w:val="32"/>
        </w:numPr>
        <w:overflowPunct/>
        <w:autoSpaceDE/>
        <w:autoSpaceDN/>
        <w:adjustRightInd/>
        <w:spacing w:before="120" w:beforeAutospacing="1" w:after="0" w:line="252" w:lineRule="auto"/>
        <w:ind w:left="768"/>
        <w:jc w:val="left"/>
        <w:textAlignment w:val="auto"/>
        <w:rPr>
          <w:rFonts w:ascii="Times New Roman" w:hAnsi="Times New Roman"/>
          <w:b/>
          <w:color w:val="008000"/>
          <w:szCs w:val="22"/>
          <w:lang w:eastAsia="en-US"/>
        </w:rPr>
      </w:pPr>
      <w:r w:rsidRPr="002E545F">
        <w:rPr>
          <w:rFonts w:ascii="Times New Roman" w:hAnsi="Times New Roman"/>
          <w:b/>
          <w:color w:val="008000"/>
          <w:szCs w:val="22"/>
          <w:lang w:eastAsia="en-US"/>
        </w:rPr>
        <w:t xml:space="preserve"> Option A: XnAP signalling from the mIAB-DU’s source CU.</w:t>
      </w:r>
    </w:p>
    <w:p w14:paraId="2BB0B1B5" w14:textId="77777777" w:rsidR="004E3F45" w:rsidRPr="002E545F" w:rsidRDefault="004E3F45" w:rsidP="004E3F45">
      <w:pPr>
        <w:numPr>
          <w:ilvl w:val="0"/>
          <w:numId w:val="32"/>
        </w:numPr>
        <w:overflowPunct/>
        <w:autoSpaceDE/>
        <w:autoSpaceDN/>
        <w:adjustRightInd/>
        <w:spacing w:before="120" w:beforeAutospacing="1" w:after="0" w:line="252" w:lineRule="auto"/>
        <w:ind w:left="768"/>
        <w:jc w:val="left"/>
        <w:textAlignment w:val="auto"/>
        <w:rPr>
          <w:rFonts w:ascii="Times New Roman" w:hAnsi="Times New Roman"/>
          <w:b/>
          <w:color w:val="008000"/>
          <w:szCs w:val="24"/>
          <w:lang w:eastAsia="en-US"/>
        </w:rPr>
      </w:pPr>
      <w:r w:rsidRPr="002E545F">
        <w:rPr>
          <w:rFonts w:ascii="Times New Roman" w:hAnsi="Times New Roman"/>
          <w:b/>
          <w:color w:val="008000"/>
          <w:szCs w:val="22"/>
          <w:lang w:eastAsia="en-US"/>
        </w:rPr>
        <w:t xml:space="preserve"> Option B: F1AP signalling from the target logical mIAB-DU.</w:t>
      </w:r>
    </w:p>
    <w:p w14:paraId="7C95DDB6" w14:textId="77777777" w:rsidR="00001D88" w:rsidRDefault="00001D88" w:rsidP="000A17E1">
      <w:pPr>
        <w:rPr>
          <w:rFonts w:ascii="Times New Roman" w:hAnsi="Times New Roman"/>
          <w:lang w:val="en-GB"/>
        </w:rPr>
      </w:pPr>
    </w:p>
    <w:p w14:paraId="559AE30D" w14:textId="64D55B7D" w:rsidR="004E3F45" w:rsidRDefault="00001D88" w:rsidP="000A17E1">
      <w:pPr>
        <w:rPr>
          <w:rFonts w:ascii="Times New Roman" w:hAnsi="Times New Roman"/>
          <w:lang w:val="en-GB"/>
        </w:rPr>
      </w:pPr>
      <w:r>
        <w:rPr>
          <w:rFonts w:ascii="Times New Roman" w:hAnsi="Times New Roman"/>
          <w:lang w:val="en-GB"/>
        </w:rPr>
        <w:t>Also, f</w:t>
      </w:r>
      <w:r w:rsidRPr="00001D88">
        <w:rPr>
          <w:rFonts w:ascii="Times New Roman" w:hAnsi="Times New Roman"/>
          <w:lang w:val="en-GB"/>
        </w:rPr>
        <w:t>rom [</w:t>
      </w:r>
      <w:r w:rsidR="00B75E75">
        <w:rPr>
          <w:rFonts w:ascii="Times New Roman" w:hAnsi="Times New Roman"/>
          <w:lang w:val="en-GB"/>
        </w:rPr>
        <w:t>5</w:t>
      </w:r>
      <w:r w:rsidRPr="00001D88">
        <w:rPr>
          <w:rFonts w:ascii="Times New Roman" w:hAnsi="Times New Roman"/>
          <w:lang w:val="en-GB"/>
        </w:rPr>
        <w:t xml:space="preserve">] we have the following agreements and </w:t>
      </w:r>
      <w:r w:rsidR="00C43611">
        <w:rPr>
          <w:rFonts w:ascii="Times New Roman" w:hAnsi="Times New Roman"/>
          <w:lang w:val="en-GB"/>
        </w:rPr>
        <w:t>note</w:t>
      </w:r>
      <w:r w:rsidRPr="00001D88">
        <w:rPr>
          <w:rFonts w:ascii="Times New Roman" w:hAnsi="Times New Roman"/>
          <w:lang w:val="en-GB"/>
        </w:rPr>
        <w:t>:</w:t>
      </w:r>
    </w:p>
    <w:p w14:paraId="0329C960" w14:textId="77777777" w:rsidR="004E3F45" w:rsidRPr="004E3F45" w:rsidRDefault="004E3F45" w:rsidP="004E3F45">
      <w:pPr>
        <w:widowControl w:val="0"/>
        <w:ind w:left="144" w:hanging="144"/>
        <w:rPr>
          <w:rFonts w:ascii="Times New Roman" w:hAnsi="Times New Roman"/>
          <w:b/>
          <w:color w:val="008000"/>
        </w:rPr>
      </w:pPr>
      <w:r w:rsidRPr="004E3F45">
        <w:rPr>
          <w:rFonts w:ascii="Times New Roman" w:hAnsi="Times New Roman"/>
          <w:b/>
          <w:color w:val="008000"/>
        </w:rPr>
        <w:t>For the case of DU migration, F1AP signalling from the target logical mIAB-DU is selected for providing the gNB-ID of the mIAB-MT’s CU to the target mIAB-DU’s CU.</w:t>
      </w:r>
    </w:p>
    <w:p w14:paraId="751F2D1B" w14:textId="77777777" w:rsidR="004E3F45" w:rsidRPr="004E3F45" w:rsidRDefault="004E3F45" w:rsidP="004E3F45">
      <w:pPr>
        <w:widowControl w:val="0"/>
        <w:ind w:left="144" w:hanging="144"/>
        <w:rPr>
          <w:rFonts w:ascii="Times New Roman" w:hAnsi="Times New Roman"/>
          <w:b/>
          <w:color w:val="008000"/>
        </w:rPr>
      </w:pPr>
      <w:r w:rsidRPr="004E3F45">
        <w:rPr>
          <w:rFonts w:ascii="Times New Roman" w:hAnsi="Times New Roman"/>
          <w:b/>
          <w:color w:val="008000"/>
        </w:rPr>
        <w:t xml:space="preserve">Option B will be considered as baseline for transferring of remaining information </w:t>
      </w:r>
      <w:proofErr w:type="gramStart"/>
      <w:r w:rsidRPr="004E3F45">
        <w:rPr>
          <w:rFonts w:ascii="Times New Roman" w:hAnsi="Times New Roman"/>
          <w:b/>
          <w:color w:val="008000"/>
        </w:rPr>
        <w:t>i.e.</w:t>
      </w:r>
      <w:proofErr w:type="gramEnd"/>
      <w:r w:rsidRPr="004E3F45">
        <w:rPr>
          <w:rFonts w:ascii="Times New Roman" w:hAnsi="Times New Roman"/>
          <w:b/>
          <w:color w:val="008000"/>
        </w:rPr>
        <w:t xml:space="preserve"> the ID of the IAB MT. </w:t>
      </w:r>
    </w:p>
    <w:p w14:paraId="28BF3B3E" w14:textId="687E4E24" w:rsidR="004E3F45" w:rsidRPr="004E3F45" w:rsidRDefault="004E3F45" w:rsidP="000A17E1">
      <w:pPr>
        <w:rPr>
          <w:rFonts w:ascii="Times New Roman" w:hAnsi="Times New Roman"/>
          <w:sz w:val="22"/>
          <w:szCs w:val="22"/>
          <w:lang w:val="en-GB"/>
        </w:rPr>
      </w:pPr>
      <w:r w:rsidRPr="004E3F45">
        <w:rPr>
          <w:rFonts w:ascii="Times New Roman" w:hAnsi="Times New Roman"/>
          <w:b/>
          <w:color w:val="0000FF"/>
        </w:rPr>
        <w:t>RAN3 to decide which ID assigned by the MT CU for the IAB MT should be used for the TMM procedure and how this ID can be mapped to a corresponding IAB node.</w:t>
      </w:r>
    </w:p>
    <w:p w14:paraId="6617AAE0" w14:textId="2ACAE0D7" w:rsidR="001917ED" w:rsidRDefault="001917ED" w:rsidP="001917ED">
      <w:pPr>
        <w:rPr>
          <w:rFonts w:ascii="Times New Roman" w:hAnsi="Times New Roman"/>
        </w:rPr>
      </w:pPr>
    </w:p>
    <w:p w14:paraId="4420588B" w14:textId="73FF9BFA" w:rsidR="005D2C38" w:rsidRDefault="005D2C38" w:rsidP="001917ED">
      <w:pPr>
        <w:rPr>
          <w:rFonts w:ascii="Times New Roman" w:hAnsi="Times New Roman"/>
        </w:rPr>
      </w:pPr>
      <w:r>
        <w:rPr>
          <w:rFonts w:ascii="Times New Roman" w:hAnsi="Times New Roman"/>
        </w:rPr>
        <w:t>Actually, th</w:t>
      </w:r>
      <w:r w:rsidR="003D78B9">
        <w:rPr>
          <w:rFonts w:ascii="Times New Roman" w:hAnsi="Times New Roman"/>
        </w:rPr>
        <w:t>is</w:t>
      </w:r>
      <w:r>
        <w:rPr>
          <w:rFonts w:ascii="Times New Roman" w:hAnsi="Times New Roman"/>
        </w:rPr>
        <w:t xml:space="preserve"> ID assigned by </w:t>
      </w:r>
      <w:r w:rsidR="005775B2">
        <w:rPr>
          <w:rFonts w:ascii="Times New Roman" w:hAnsi="Times New Roman"/>
        </w:rPr>
        <w:t xml:space="preserve">the </w:t>
      </w:r>
      <w:r>
        <w:rPr>
          <w:rFonts w:ascii="Times New Roman" w:hAnsi="Times New Roman"/>
        </w:rPr>
        <w:t>RRC terminating donor-CU (</w:t>
      </w:r>
      <w:proofErr w:type="gramStart"/>
      <w:r>
        <w:rPr>
          <w:rFonts w:ascii="Times New Roman" w:hAnsi="Times New Roman"/>
        </w:rPr>
        <w:t>i.e.</w:t>
      </w:r>
      <w:proofErr w:type="gramEnd"/>
      <w:r>
        <w:rPr>
          <w:rFonts w:ascii="Times New Roman" w:hAnsi="Times New Roman"/>
        </w:rPr>
        <w:t xml:space="preserve"> the mIAB-MT’s CU) may be </w:t>
      </w:r>
      <w:r w:rsidR="005814BE">
        <w:rPr>
          <w:rFonts w:ascii="Times New Roman" w:hAnsi="Times New Roman"/>
        </w:rPr>
        <w:t>a</w:t>
      </w:r>
      <w:r>
        <w:rPr>
          <w:rFonts w:ascii="Times New Roman" w:hAnsi="Times New Roman"/>
        </w:rPr>
        <w:t xml:space="preserve"> BAP address or </w:t>
      </w:r>
      <w:r w:rsidR="005814BE">
        <w:rPr>
          <w:rFonts w:ascii="Times New Roman" w:hAnsi="Times New Roman"/>
        </w:rPr>
        <w:t>a</w:t>
      </w:r>
      <w:r>
        <w:rPr>
          <w:rFonts w:ascii="Times New Roman" w:hAnsi="Times New Roman"/>
        </w:rPr>
        <w:t xml:space="preserve"> </w:t>
      </w:r>
      <w:r w:rsidR="005775B2">
        <w:rPr>
          <w:rFonts w:ascii="Times New Roman" w:hAnsi="Times New Roman"/>
        </w:rPr>
        <w:t xml:space="preserve">UE </w:t>
      </w:r>
      <w:r>
        <w:rPr>
          <w:rFonts w:ascii="Times New Roman" w:hAnsi="Times New Roman"/>
        </w:rPr>
        <w:t xml:space="preserve">XnAP ID. </w:t>
      </w:r>
    </w:p>
    <w:p w14:paraId="5F6FAC89" w14:textId="4B8D83BF" w:rsidR="004A1C21" w:rsidRDefault="004A1C21" w:rsidP="004A1C21">
      <w:pPr>
        <w:rPr>
          <w:rFonts w:ascii="Times New Roman" w:hAnsi="Times New Roman"/>
        </w:rPr>
      </w:pPr>
      <w:r>
        <w:rPr>
          <w:rFonts w:ascii="Times New Roman" w:hAnsi="Times New Roman"/>
        </w:rPr>
        <w:t xml:space="preserve">The BAP address </w:t>
      </w:r>
      <w:bookmarkStart w:id="3" w:name="_Hlk145435197"/>
      <w:r>
        <w:rPr>
          <w:rFonts w:ascii="Times New Roman" w:hAnsi="Times New Roman"/>
        </w:rPr>
        <w:t xml:space="preserve">selected by the RRC terminating donor-CU </w:t>
      </w:r>
      <w:bookmarkEnd w:id="3"/>
      <w:r>
        <w:rPr>
          <w:rFonts w:ascii="Times New Roman" w:hAnsi="Times New Roman"/>
        </w:rPr>
        <w:t xml:space="preserve">can be provided </w:t>
      </w:r>
      <w:r w:rsidR="00FF1AE6">
        <w:rPr>
          <w:rFonts w:ascii="Times New Roman" w:hAnsi="Times New Roman"/>
        </w:rPr>
        <w:t xml:space="preserve">by the target logical mobile IAB-DU to the </w:t>
      </w:r>
      <w:r w:rsidR="00003543">
        <w:rPr>
          <w:rFonts w:ascii="Times New Roman" w:hAnsi="Times New Roman"/>
        </w:rPr>
        <w:t xml:space="preserve">target </w:t>
      </w:r>
      <w:r w:rsidR="00FF1AE6">
        <w:rPr>
          <w:rFonts w:ascii="Times New Roman" w:hAnsi="Times New Roman"/>
        </w:rPr>
        <w:t>F1 terminating donor-CU (</w:t>
      </w:r>
      <w:proofErr w:type="gramStart"/>
      <w:r w:rsidR="00FF1AE6">
        <w:rPr>
          <w:rFonts w:ascii="Times New Roman" w:hAnsi="Times New Roman"/>
        </w:rPr>
        <w:t>i.e.</w:t>
      </w:r>
      <w:proofErr w:type="gramEnd"/>
      <w:r w:rsidR="00FF1AE6">
        <w:rPr>
          <w:rFonts w:ascii="Times New Roman" w:hAnsi="Times New Roman"/>
        </w:rPr>
        <w:t xml:space="preserve"> the mIAB-DU’s CU) </w:t>
      </w:r>
      <w:r>
        <w:rPr>
          <w:rFonts w:ascii="Times New Roman" w:hAnsi="Times New Roman"/>
        </w:rPr>
        <w:t xml:space="preserve">in the legacy </w:t>
      </w:r>
      <w:r w:rsidR="002972F3">
        <w:rPr>
          <w:rFonts w:ascii="Times New Roman" w:hAnsi="Times New Roman"/>
        </w:rPr>
        <w:t xml:space="preserve">Rel-16/17 </w:t>
      </w:r>
      <w:r>
        <w:rPr>
          <w:rFonts w:ascii="Times New Roman" w:hAnsi="Times New Roman"/>
        </w:rPr>
        <w:t xml:space="preserve">F1 setup request message. In case only the BAP address is provided (and not the UE XnAP ID allocated at the RRC terminating donor-CU), the TMM </w:t>
      </w:r>
      <w:r>
        <w:rPr>
          <w:rFonts w:ascii="Times New Roman" w:hAnsi="Times New Roman"/>
        </w:rPr>
        <w:lastRenderedPageBreak/>
        <w:t xml:space="preserve">request message shall be amended to allow the use of the BAP address </w:t>
      </w:r>
      <w:r w:rsidR="005D2C38">
        <w:rPr>
          <w:rFonts w:ascii="Times New Roman" w:hAnsi="Times New Roman"/>
        </w:rPr>
        <w:t xml:space="preserve">IE </w:t>
      </w:r>
      <w:r>
        <w:rPr>
          <w:rFonts w:ascii="Times New Roman" w:hAnsi="Times New Roman"/>
        </w:rPr>
        <w:t>instead of the non-F1 terminating IAB-donor UE XnAP ID</w:t>
      </w:r>
      <w:r w:rsidR="005D2C38">
        <w:rPr>
          <w:rFonts w:ascii="Times New Roman" w:hAnsi="Times New Roman"/>
        </w:rPr>
        <w:t xml:space="preserve"> IE</w:t>
      </w:r>
      <w:r>
        <w:rPr>
          <w:rFonts w:ascii="Times New Roman" w:hAnsi="Times New Roman"/>
        </w:rPr>
        <w:t xml:space="preserve">. Moreover, the behavior of the RRC terminating donor-CU receiving this TMM request message shall be adapted accordingly. Indeed, according to the Release 17 specifications (TS 38.423), the presence of UE XnAP IDs allocated by the F1 terminating donor-CU and by the RRC terminating donor-CU is mandatory for the TMM procedure. </w:t>
      </w:r>
    </w:p>
    <w:p w14:paraId="4AC7C1A8" w14:textId="6810BA12" w:rsidR="004A1C21" w:rsidRDefault="004A1C21" w:rsidP="004A1C21">
      <w:pPr>
        <w:rPr>
          <w:rFonts w:ascii="Times New Roman" w:hAnsi="Times New Roman"/>
        </w:rPr>
      </w:pPr>
      <w:r>
        <w:rPr>
          <w:rFonts w:ascii="Times New Roman" w:hAnsi="Times New Roman"/>
        </w:rPr>
        <w:t>To avoid the modification</w:t>
      </w:r>
      <w:r w:rsidR="00AE4E62">
        <w:rPr>
          <w:rFonts w:ascii="Times New Roman" w:hAnsi="Times New Roman"/>
        </w:rPr>
        <w:t>s</w:t>
      </w:r>
      <w:r>
        <w:rPr>
          <w:rFonts w:ascii="Times New Roman" w:hAnsi="Times New Roman"/>
        </w:rPr>
        <w:t xml:space="preserve"> of the TMM procedure and </w:t>
      </w:r>
      <w:r w:rsidR="00AE4E62">
        <w:rPr>
          <w:rFonts w:ascii="Times New Roman" w:hAnsi="Times New Roman"/>
        </w:rPr>
        <w:t xml:space="preserve">of the </w:t>
      </w:r>
      <w:r w:rsidR="008701BE">
        <w:rPr>
          <w:rFonts w:ascii="Times New Roman" w:hAnsi="Times New Roman"/>
        </w:rPr>
        <w:t>IAB-</w:t>
      </w:r>
      <w:r>
        <w:rPr>
          <w:rFonts w:ascii="Times New Roman" w:hAnsi="Times New Roman"/>
        </w:rPr>
        <w:t>donor-CUs</w:t>
      </w:r>
      <w:r w:rsidR="00AE4E62">
        <w:rPr>
          <w:rFonts w:ascii="Times New Roman" w:hAnsi="Times New Roman"/>
        </w:rPr>
        <w:t>’</w:t>
      </w:r>
      <w:r>
        <w:rPr>
          <w:rFonts w:ascii="Times New Roman" w:hAnsi="Times New Roman"/>
        </w:rPr>
        <w:t xml:space="preserve"> behavior, the UE XnAP ID allocated at the RRC terminating donor-CU </w:t>
      </w:r>
      <w:r w:rsidR="0050222C">
        <w:rPr>
          <w:rFonts w:ascii="Times New Roman" w:hAnsi="Times New Roman"/>
        </w:rPr>
        <w:t>should</w:t>
      </w:r>
      <w:r>
        <w:rPr>
          <w:rFonts w:ascii="Times New Roman" w:hAnsi="Times New Roman"/>
        </w:rPr>
        <w:t xml:space="preserve"> be provided to the target F1 terminating donor-CU. </w:t>
      </w:r>
      <w:r w:rsidR="00497CFE">
        <w:rPr>
          <w:rFonts w:ascii="Times New Roman" w:hAnsi="Times New Roman"/>
        </w:rPr>
        <w:t>For this purpose, t</w:t>
      </w:r>
      <w:r>
        <w:rPr>
          <w:rFonts w:ascii="Times New Roman" w:hAnsi="Times New Roman"/>
        </w:rPr>
        <w:t>here are two options:</w:t>
      </w:r>
    </w:p>
    <w:p w14:paraId="53763E72" w14:textId="49364102" w:rsidR="004A1C21" w:rsidRPr="007F087E" w:rsidRDefault="004A1C21" w:rsidP="008914C6">
      <w:pPr>
        <w:pStyle w:val="ListParagraph"/>
        <w:numPr>
          <w:ilvl w:val="0"/>
          <w:numId w:val="28"/>
        </w:numPr>
        <w:spacing w:after="60"/>
        <w:ind w:left="357" w:hanging="357"/>
        <w:jc w:val="both"/>
        <w:rPr>
          <w:rFonts w:ascii="Times New Roman" w:hAnsi="Times New Roman"/>
          <w:sz w:val="20"/>
          <w:szCs w:val="20"/>
          <w:lang w:val="en-GB"/>
        </w:rPr>
      </w:pPr>
      <w:r w:rsidRPr="007F087E">
        <w:rPr>
          <w:rFonts w:ascii="Times New Roman" w:hAnsi="Times New Roman"/>
          <w:sz w:val="20"/>
          <w:szCs w:val="20"/>
          <w:lang w:val="en-GB"/>
        </w:rPr>
        <w:t xml:space="preserve">F1AP </w:t>
      </w:r>
      <w:r w:rsidR="00CA4892" w:rsidRPr="007F087E">
        <w:rPr>
          <w:rFonts w:ascii="Times New Roman" w:hAnsi="Times New Roman"/>
          <w:sz w:val="20"/>
          <w:szCs w:val="20"/>
          <w:lang w:val="en-GB"/>
        </w:rPr>
        <w:t>signalling</w:t>
      </w:r>
      <w:r w:rsidRPr="007F087E">
        <w:rPr>
          <w:rFonts w:ascii="Times New Roman" w:hAnsi="Times New Roman"/>
          <w:sz w:val="20"/>
          <w:szCs w:val="20"/>
          <w:lang w:val="en-GB"/>
        </w:rPr>
        <w:t xml:space="preserve"> from the target logical mobile IAB-DU, </w:t>
      </w:r>
      <w:proofErr w:type="gramStart"/>
      <w:r w:rsidRPr="007F087E">
        <w:rPr>
          <w:rFonts w:ascii="Times New Roman" w:hAnsi="Times New Roman"/>
          <w:sz w:val="20"/>
          <w:szCs w:val="20"/>
          <w:lang w:val="en-GB"/>
        </w:rPr>
        <w:t>e.g.</w:t>
      </w:r>
      <w:proofErr w:type="gramEnd"/>
      <w:r w:rsidRPr="007F087E">
        <w:rPr>
          <w:rFonts w:ascii="Times New Roman" w:hAnsi="Times New Roman"/>
          <w:sz w:val="20"/>
          <w:szCs w:val="20"/>
          <w:lang w:val="en-GB"/>
        </w:rPr>
        <w:t xml:space="preserve"> with the F1 setup request message or the gNB-DU Configuration Update message. This option involves that the UE XnAP ID is provided to the mobile IAB-node</w:t>
      </w:r>
      <w:r w:rsidR="00497CFE" w:rsidRPr="00497CFE">
        <w:rPr>
          <w:rFonts w:ascii="Times New Roman" w:hAnsi="Times New Roman"/>
          <w:sz w:val="20"/>
          <w:szCs w:val="20"/>
          <w:lang w:val="en-GB"/>
        </w:rPr>
        <w:t xml:space="preserve"> </w:t>
      </w:r>
      <w:r w:rsidR="00497CFE" w:rsidRPr="007F087E">
        <w:rPr>
          <w:rFonts w:ascii="Times New Roman" w:hAnsi="Times New Roman"/>
          <w:sz w:val="20"/>
          <w:szCs w:val="20"/>
          <w:lang w:val="en-GB"/>
        </w:rPr>
        <w:t>beforehand</w:t>
      </w:r>
      <w:r w:rsidR="00261B5E" w:rsidRPr="007F087E">
        <w:rPr>
          <w:rFonts w:ascii="Times New Roman" w:hAnsi="Times New Roman"/>
          <w:sz w:val="20"/>
          <w:szCs w:val="20"/>
          <w:lang w:val="en-GB"/>
        </w:rPr>
        <w:t xml:space="preserve">, </w:t>
      </w:r>
      <w:proofErr w:type="gramStart"/>
      <w:r w:rsidR="00261B5E" w:rsidRPr="007F087E">
        <w:rPr>
          <w:rFonts w:ascii="Times New Roman" w:hAnsi="Times New Roman"/>
          <w:sz w:val="20"/>
          <w:szCs w:val="20"/>
          <w:lang w:val="en-GB"/>
        </w:rPr>
        <w:t>e.g.</w:t>
      </w:r>
      <w:proofErr w:type="gramEnd"/>
      <w:r w:rsidRPr="007F087E">
        <w:rPr>
          <w:rFonts w:ascii="Times New Roman" w:hAnsi="Times New Roman"/>
          <w:sz w:val="20"/>
          <w:szCs w:val="20"/>
          <w:lang w:val="en-GB"/>
        </w:rPr>
        <w:t xml:space="preserve"> through RRC by the RRC terminating donor-CU.</w:t>
      </w:r>
      <w:r w:rsidR="007F087E">
        <w:rPr>
          <w:rFonts w:ascii="Times New Roman" w:hAnsi="Times New Roman"/>
          <w:sz w:val="20"/>
          <w:szCs w:val="20"/>
          <w:lang w:val="en-GB"/>
        </w:rPr>
        <w:t xml:space="preserve"> With this option, it is not </w:t>
      </w:r>
      <w:r w:rsidR="00527B14">
        <w:rPr>
          <w:rFonts w:ascii="Times New Roman" w:hAnsi="Times New Roman"/>
          <w:sz w:val="20"/>
          <w:szCs w:val="20"/>
          <w:lang w:val="en-GB"/>
        </w:rPr>
        <w:t>needed</w:t>
      </w:r>
      <w:r w:rsidR="007F087E">
        <w:rPr>
          <w:rFonts w:ascii="Times New Roman" w:hAnsi="Times New Roman"/>
          <w:sz w:val="20"/>
          <w:szCs w:val="20"/>
          <w:lang w:val="en-GB"/>
        </w:rPr>
        <w:t xml:space="preserve"> to provide </w:t>
      </w:r>
      <w:r w:rsidR="008914C6">
        <w:rPr>
          <w:rFonts w:ascii="Times New Roman" w:hAnsi="Times New Roman"/>
          <w:sz w:val="20"/>
          <w:szCs w:val="20"/>
          <w:lang w:val="en-GB"/>
        </w:rPr>
        <w:t>a</w:t>
      </w:r>
      <w:r w:rsidR="007F087E">
        <w:rPr>
          <w:rFonts w:ascii="Times New Roman" w:hAnsi="Times New Roman"/>
          <w:sz w:val="20"/>
          <w:szCs w:val="20"/>
          <w:lang w:val="en-GB"/>
        </w:rPr>
        <w:t xml:space="preserve"> BAP address in the F1 setup request message. </w:t>
      </w:r>
    </w:p>
    <w:p w14:paraId="7A3843E5" w14:textId="66B3597D" w:rsidR="004A1C21" w:rsidRPr="007F087E" w:rsidRDefault="004A1C21" w:rsidP="008914C6">
      <w:pPr>
        <w:pStyle w:val="ListParagraph"/>
        <w:numPr>
          <w:ilvl w:val="0"/>
          <w:numId w:val="28"/>
        </w:numPr>
        <w:spacing w:after="120"/>
        <w:ind w:left="357" w:hanging="357"/>
        <w:jc w:val="both"/>
        <w:rPr>
          <w:rFonts w:ascii="Times New Roman" w:hAnsi="Times New Roman"/>
          <w:sz w:val="18"/>
          <w:szCs w:val="18"/>
          <w:lang w:val="en-GB" w:eastAsia="zh-CN"/>
        </w:rPr>
      </w:pPr>
      <w:r w:rsidRPr="007F087E">
        <w:rPr>
          <w:rFonts w:ascii="Times New Roman" w:hAnsi="Times New Roman"/>
          <w:sz w:val="20"/>
          <w:szCs w:val="20"/>
          <w:lang w:val="en-GB"/>
        </w:rPr>
        <w:t xml:space="preserve">XnAP </w:t>
      </w:r>
      <w:r w:rsidR="00CA4892" w:rsidRPr="007F087E">
        <w:rPr>
          <w:rFonts w:ascii="Times New Roman" w:hAnsi="Times New Roman"/>
          <w:sz w:val="20"/>
          <w:szCs w:val="20"/>
          <w:lang w:val="en-GB"/>
        </w:rPr>
        <w:t>signalling</w:t>
      </w:r>
      <w:r w:rsidRPr="007F087E">
        <w:rPr>
          <w:rFonts w:ascii="Times New Roman" w:hAnsi="Times New Roman"/>
          <w:sz w:val="20"/>
          <w:szCs w:val="20"/>
          <w:lang w:val="en-GB"/>
        </w:rPr>
        <w:t xml:space="preserve"> from the source F1 terminating donor-CU</w:t>
      </w:r>
      <w:r w:rsidR="008701BE" w:rsidRPr="007F087E">
        <w:rPr>
          <w:rFonts w:ascii="Times New Roman" w:hAnsi="Times New Roman"/>
          <w:sz w:val="20"/>
          <w:szCs w:val="20"/>
          <w:lang w:val="en-GB"/>
        </w:rPr>
        <w:t xml:space="preserve">. This option </w:t>
      </w:r>
      <w:r w:rsidR="00CA4892" w:rsidRPr="007F087E">
        <w:rPr>
          <w:rFonts w:ascii="Times New Roman" w:hAnsi="Times New Roman"/>
          <w:sz w:val="20"/>
          <w:szCs w:val="20"/>
          <w:lang w:val="en-GB"/>
        </w:rPr>
        <w:t xml:space="preserve">may </w:t>
      </w:r>
      <w:r w:rsidR="008701BE" w:rsidRPr="007F087E">
        <w:rPr>
          <w:rFonts w:ascii="Times New Roman" w:hAnsi="Times New Roman"/>
          <w:sz w:val="20"/>
          <w:szCs w:val="20"/>
          <w:lang w:val="en-GB"/>
        </w:rPr>
        <w:t>involve</w:t>
      </w:r>
      <w:r w:rsidR="00CA4892" w:rsidRPr="007F087E">
        <w:rPr>
          <w:rFonts w:ascii="Times New Roman" w:hAnsi="Times New Roman"/>
          <w:sz w:val="20"/>
          <w:szCs w:val="20"/>
          <w:lang w:val="en-GB"/>
        </w:rPr>
        <w:t xml:space="preserve"> the introduction of a new XnAP procedure.</w:t>
      </w:r>
      <w:r w:rsidR="008701BE" w:rsidRPr="007F087E">
        <w:rPr>
          <w:rFonts w:ascii="Times New Roman" w:hAnsi="Times New Roman"/>
          <w:sz w:val="20"/>
          <w:szCs w:val="20"/>
          <w:lang w:val="en-GB"/>
        </w:rPr>
        <w:t xml:space="preserve"> </w:t>
      </w:r>
      <w:r w:rsidR="0006142B" w:rsidRPr="007F087E">
        <w:rPr>
          <w:rFonts w:ascii="Times New Roman" w:hAnsi="Times New Roman"/>
          <w:sz w:val="20"/>
          <w:szCs w:val="20"/>
          <w:lang w:val="en-GB"/>
        </w:rPr>
        <w:t xml:space="preserve">Besides, to avoid </w:t>
      </w:r>
      <w:r w:rsidR="007F087E" w:rsidRPr="007F087E">
        <w:rPr>
          <w:rFonts w:ascii="Times New Roman" w:hAnsi="Times New Roman"/>
          <w:sz w:val="20"/>
          <w:szCs w:val="20"/>
          <w:lang w:val="en-GB"/>
        </w:rPr>
        <w:t>any confusion in case of DU migration of several mobile IAB-nodes at the same time</w:t>
      </w:r>
      <w:r w:rsidR="007F087E">
        <w:rPr>
          <w:rFonts w:ascii="Times New Roman" w:hAnsi="Times New Roman"/>
          <w:sz w:val="20"/>
          <w:szCs w:val="20"/>
          <w:lang w:val="en-GB"/>
        </w:rPr>
        <w:t xml:space="preserve">, </w:t>
      </w:r>
      <w:r w:rsidR="008914C6">
        <w:rPr>
          <w:rFonts w:ascii="Times New Roman" w:hAnsi="Times New Roman"/>
          <w:sz w:val="20"/>
          <w:szCs w:val="20"/>
          <w:lang w:val="en-GB"/>
        </w:rPr>
        <w:t xml:space="preserve">an additional </w:t>
      </w:r>
      <w:r w:rsidR="00F06D33">
        <w:rPr>
          <w:rFonts w:ascii="Times New Roman" w:hAnsi="Times New Roman"/>
          <w:sz w:val="20"/>
          <w:szCs w:val="20"/>
          <w:lang w:val="en-GB"/>
        </w:rPr>
        <w:t xml:space="preserve">piece of </w:t>
      </w:r>
      <w:r w:rsidR="008914C6">
        <w:rPr>
          <w:rFonts w:ascii="Times New Roman" w:hAnsi="Times New Roman"/>
          <w:sz w:val="20"/>
          <w:szCs w:val="20"/>
          <w:lang w:val="en-GB"/>
        </w:rPr>
        <w:t xml:space="preserve">information </w:t>
      </w:r>
      <w:r w:rsidR="00C61603">
        <w:rPr>
          <w:rFonts w:ascii="Times New Roman" w:hAnsi="Times New Roman"/>
          <w:sz w:val="20"/>
          <w:szCs w:val="20"/>
          <w:lang w:val="en-GB"/>
        </w:rPr>
        <w:t xml:space="preserve">known by the </w:t>
      </w:r>
      <w:r w:rsidR="00C61603" w:rsidRPr="00C61603">
        <w:rPr>
          <w:rFonts w:ascii="Times New Roman" w:hAnsi="Times New Roman"/>
          <w:sz w:val="20"/>
          <w:szCs w:val="20"/>
          <w:lang w:val="en-GB"/>
        </w:rPr>
        <w:t xml:space="preserve">target F1 terminating donor-CU </w:t>
      </w:r>
      <w:r w:rsidR="008914C6">
        <w:rPr>
          <w:rFonts w:ascii="Times New Roman" w:hAnsi="Times New Roman"/>
          <w:sz w:val="20"/>
          <w:szCs w:val="20"/>
          <w:lang w:val="en-GB"/>
        </w:rPr>
        <w:t xml:space="preserve">shall be provided along </w:t>
      </w:r>
      <w:r w:rsidR="00F06D33">
        <w:rPr>
          <w:rFonts w:ascii="Times New Roman" w:hAnsi="Times New Roman"/>
          <w:sz w:val="20"/>
          <w:szCs w:val="20"/>
          <w:lang w:val="en-GB"/>
        </w:rPr>
        <w:t xml:space="preserve">with </w:t>
      </w:r>
      <w:r w:rsidR="008914C6">
        <w:rPr>
          <w:rFonts w:ascii="Times New Roman" w:hAnsi="Times New Roman"/>
          <w:sz w:val="20"/>
          <w:szCs w:val="20"/>
          <w:lang w:val="en-GB"/>
        </w:rPr>
        <w:t xml:space="preserve">the UE XnAP ID. This additional information </w:t>
      </w:r>
      <w:r w:rsidR="007955C7">
        <w:rPr>
          <w:rFonts w:ascii="Times New Roman" w:hAnsi="Times New Roman"/>
          <w:sz w:val="20"/>
          <w:szCs w:val="20"/>
          <w:lang w:val="en-GB"/>
        </w:rPr>
        <w:t>may</w:t>
      </w:r>
      <w:r w:rsidR="008914C6">
        <w:rPr>
          <w:rFonts w:ascii="Times New Roman" w:hAnsi="Times New Roman"/>
          <w:sz w:val="20"/>
          <w:szCs w:val="20"/>
          <w:lang w:val="en-GB"/>
        </w:rPr>
        <w:t xml:space="preserve"> be </w:t>
      </w:r>
      <w:r w:rsidR="007F087E">
        <w:rPr>
          <w:rFonts w:ascii="Times New Roman" w:hAnsi="Times New Roman"/>
          <w:sz w:val="20"/>
          <w:szCs w:val="20"/>
          <w:lang w:val="en-GB"/>
        </w:rPr>
        <w:t xml:space="preserve">the BAP address </w:t>
      </w:r>
      <w:r w:rsidR="008914C6" w:rsidRPr="008914C6">
        <w:rPr>
          <w:rFonts w:ascii="Times New Roman" w:hAnsi="Times New Roman"/>
          <w:sz w:val="20"/>
          <w:szCs w:val="20"/>
          <w:lang w:val="en-GB"/>
        </w:rPr>
        <w:t xml:space="preserve">selected by the RRC terminating donor-CU </w:t>
      </w:r>
      <w:r w:rsidR="008914C6">
        <w:rPr>
          <w:rFonts w:ascii="Times New Roman" w:hAnsi="Times New Roman"/>
          <w:sz w:val="20"/>
          <w:szCs w:val="20"/>
          <w:lang w:val="en-GB"/>
        </w:rPr>
        <w:t>for</w:t>
      </w:r>
      <w:r w:rsidR="007F087E">
        <w:rPr>
          <w:rFonts w:ascii="Times New Roman" w:hAnsi="Times New Roman"/>
          <w:sz w:val="20"/>
          <w:szCs w:val="20"/>
          <w:lang w:val="en-GB"/>
        </w:rPr>
        <w:t xml:space="preserve"> the mobile IAB-node</w:t>
      </w:r>
      <w:r w:rsidR="008914C6">
        <w:rPr>
          <w:rFonts w:ascii="Times New Roman" w:hAnsi="Times New Roman"/>
          <w:sz w:val="20"/>
          <w:szCs w:val="20"/>
          <w:lang w:val="en-GB"/>
        </w:rPr>
        <w:t xml:space="preserve">, assuming this BAP address </w:t>
      </w:r>
      <w:r w:rsidR="007955C7">
        <w:rPr>
          <w:rFonts w:ascii="Times New Roman" w:hAnsi="Times New Roman"/>
          <w:sz w:val="20"/>
          <w:szCs w:val="20"/>
          <w:lang w:val="en-GB"/>
        </w:rPr>
        <w:t>was</w:t>
      </w:r>
      <w:r w:rsidR="008914C6">
        <w:rPr>
          <w:rFonts w:ascii="Times New Roman" w:hAnsi="Times New Roman"/>
          <w:sz w:val="20"/>
          <w:szCs w:val="20"/>
          <w:lang w:val="en-GB"/>
        </w:rPr>
        <w:t xml:space="preserve"> present in the F1 setup request message from the target logical mobile IAB-DU to</w:t>
      </w:r>
      <w:r w:rsidR="008914C6" w:rsidRPr="008914C6">
        <w:rPr>
          <w:rFonts w:ascii="Times New Roman" w:hAnsi="Times New Roman"/>
          <w:sz w:val="20"/>
          <w:szCs w:val="20"/>
          <w:lang w:val="en-GB"/>
        </w:rPr>
        <w:t xml:space="preserve"> </w:t>
      </w:r>
      <w:r w:rsidR="008914C6">
        <w:rPr>
          <w:rFonts w:ascii="Times New Roman" w:hAnsi="Times New Roman"/>
          <w:sz w:val="20"/>
          <w:szCs w:val="20"/>
          <w:lang w:val="en-GB"/>
        </w:rPr>
        <w:t>the target F1 terminating donor-CU, and assuming this BAP address is also available at the source F1 terminating donor-CU.</w:t>
      </w:r>
      <w:r w:rsidR="008914C6" w:rsidRPr="008914C6">
        <w:rPr>
          <w:rFonts w:ascii="Times New Roman" w:hAnsi="Times New Roman"/>
          <w:sz w:val="20"/>
          <w:szCs w:val="20"/>
          <w:lang w:val="en-GB"/>
        </w:rPr>
        <w:t xml:space="preserve"> </w:t>
      </w:r>
    </w:p>
    <w:p w14:paraId="0B47DAF0" w14:textId="128C13DA" w:rsidR="001917ED" w:rsidRDefault="00C61603" w:rsidP="001917ED">
      <w:pPr>
        <w:rPr>
          <w:rFonts w:ascii="Times New Roman" w:hAnsi="Times New Roman"/>
        </w:rPr>
      </w:pPr>
      <w:r>
        <w:rPr>
          <w:rFonts w:ascii="Times New Roman" w:hAnsi="Times New Roman"/>
        </w:rPr>
        <w:t xml:space="preserve">Based on the above considerations, we can conclude that there is less specifications impact when F1AP signalling </w:t>
      </w:r>
      <w:r w:rsidRPr="00001D88">
        <w:rPr>
          <w:rFonts w:ascii="Times New Roman" w:hAnsi="Times New Roman"/>
        </w:rPr>
        <w:t>from the target m</w:t>
      </w:r>
      <w:r>
        <w:rPr>
          <w:rFonts w:ascii="Times New Roman" w:hAnsi="Times New Roman"/>
        </w:rPr>
        <w:t xml:space="preserve">obile </w:t>
      </w:r>
      <w:r w:rsidRPr="00001D88">
        <w:rPr>
          <w:rFonts w:ascii="Times New Roman" w:hAnsi="Times New Roman"/>
        </w:rPr>
        <w:t>IAB-DU</w:t>
      </w:r>
      <w:r>
        <w:rPr>
          <w:rFonts w:ascii="Times New Roman" w:hAnsi="Times New Roman"/>
        </w:rPr>
        <w:t xml:space="preserve"> is selected </w:t>
      </w:r>
      <w:r w:rsidR="001917ED">
        <w:rPr>
          <w:rFonts w:ascii="Times New Roman" w:hAnsi="Times New Roman"/>
        </w:rPr>
        <w:t xml:space="preserve">for </w:t>
      </w:r>
      <w:r w:rsidR="001917ED" w:rsidRPr="00001D88">
        <w:rPr>
          <w:rFonts w:ascii="Times New Roman" w:hAnsi="Times New Roman"/>
        </w:rPr>
        <w:t xml:space="preserve">transferring </w:t>
      </w:r>
      <w:r w:rsidR="00FE65C9">
        <w:rPr>
          <w:rFonts w:ascii="Times New Roman" w:hAnsi="Times New Roman"/>
        </w:rPr>
        <w:t>an</w:t>
      </w:r>
      <w:r w:rsidR="001917ED" w:rsidRPr="00001D88">
        <w:rPr>
          <w:rFonts w:ascii="Times New Roman" w:hAnsi="Times New Roman"/>
        </w:rPr>
        <w:t xml:space="preserve"> ID of the </w:t>
      </w:r>
      <w:r w:rsidR="001917ED">
        <w:rPr>
          <w:rFonts w:ascii="Times New Roman" w:hAnsi="Times New Roman"/>
        </w:rPr>
        <w:t xml:space="preserve">mobile </w:t>
      </w:r>
      <w:r w:rsidR="001917ED" w:rsidRPr="00001D88">
        <w:rPr>
          <w:rFonts w:ascii="Times New Roman" w:hAnsi="Times New Roman"/>
        </w:rPr>
        <w:t>IAB MT</w:t>
      </w:r>
      <w:r>
        <w:rPr>
          <w:rFonts w:ascii="Times New Roman" w:hAnsi="Times New Roman"/>
        </w:rPr>
        <w:t xml:space="preserve"> to the target F1 terminating donor-CU,</w:t>
      </w:r>
      <w:r w:rsidR="001917ED">
        <w:rPr>
          <w:rFonts w:ascii="Times New Roman" w:hAnsi="Times New Roman"/>
        </w:rPr>
        <w:t xml:space="preserve"> </w:t>
      </w:r>
      <w:r>
        <w:rPr>
          <w:rFonts w:ascii="Times New Roman" w:hAnsi="Times New Roman"/>
        </w:rPr>
        <w:t xml:space="preserve">and that it is preferable to use the UE XnAP ID </w:t>
      </w:r>
      <w:r w:rsidR="005C3657">
        <w:rPr>
          <w:rFonts w:ascii="Times New Roman" w:hAnsi="Times New Roman"/>
        </w:rPr>
        <w:t>for the identification of</w:t>
      </w:r>
      <w:r>
        <w:rPr>
          <w:rFonts w:ascii="Times New Roman" w:hAnsi="Times New Roman"/>
        </w:rPr>
        <w:t xml:space="preserve"> the mobile IAB-MT.</w:t>
      </w:r>
    </w:p>
    <w:p w14:paraId="21E5CBA9" w14:textId="347BB6A7" w:rsidR="00001D88" w:rsidRDefault="001917ED" w:rsidP="00796EA3">
      <w:pPr>
        <w:rPr>
          <w:rFonts w:ascii="Times New Roman" w:hAnsi="Times New Roman"/>
        </w:rPr>
      </w:pPr>
      <w:r w:rsidRPr="00EB4BE2">
        <w:rPr>
          <w:rFonts w:ascii="Times New Roman" w:hAnsi="Times New Roman"/>
          <w:b/>
          <w:bCs/>
        </w:rPr>
        <w:t xml:space="preserve">Proposal </w:t>
      </w:r>
      <w:r>
        <w:rPr>
          <w:rFonts w:ascii="Times New Roman" w:hAnsi="Times New Roman"/>
          <w:b/>
          <w:bCs/>
        </w:rPr>
        <w:t>3</w:t>
      </w:r>
      <w:r w:rsidRPr="00EB4BE2">
        <w:rPr>
          <w:rFonts w:ascii="Times New Roman" w:hAnsi="Times New Roman"/>
          <w:b/>
          <w:bCs/>
        </w:rPr>
        <w:t xml:space="preserve">: </w:t>
      </w:r>
      <w:r>
        <w:rPr>
          <w:rFonts w:ascii="Times New Roman" w:hAnsi="Times New Roman"/>
          <w:b/>
          <w:bCs/>
        </w:rPr>
        <w:t>For the case of DU migration</w:t>
      </w:r>
      <w:r w:rsidR="00EA2ED2">
        <w:rPr>
          <w:rFonts w:ascii="Times New Roman" w:hAnsi="Times New Roman"/>
          <w:b/>
          <w:bCs/>
        </w:rPr>
        <w:t xml:space="preserve"> of a mobile IAB-node</w:t>
      </w:r>
      <w:r>
        <w:rPr>
          <w:rFonts w:ascii="Times New Roman" w:hAnsi="Times New Roman"/>
          <w:b/>
          <w:bCs/>
        </w:rPr>
        <w:t xml:space="preserve">, </w:t>
      </w:r>
      <w:r w:rsidRPr="001917ED">
        <w:rPr>
          <w:rFonts w:ascii="Times New Roman" w:hAnsi="Times New Roman"/>
          <w:b/>
          <w:bCs/>
        </w:rPr>
        <w:t>F1AP signalling from the target m</w:t>
      </w:r>
      <w:r>
        <w:rPr>
          <w:rFonts w:ascii="Times New Roman" w:hAnsi="Times New Roman"/>
          <w:b/>
          <w:bCs/>
        </w:rPr>
        <w:t xml:space="preserve">obile </w:t>
      </w:r>
      <w:r w:rsidRPr="001917ED">
        <w:rPr>
          <w:rFonts w:ascii="Times New Roman" w:hAnsi="Times New Roman"/>
          <w:b/>
          <w:bCs/>
        </w:rPr>
        <w:t>IAB-DU</w:t>
      </w:r>
      <w:r>
        <w:rPr>
          <w:rFonts w:ascii="Times New Roman" w:hAnsi="Times New Roman"/>
          <w:b/>
          <w:bCs/>
        </w:rPr>
        <w:t xml:space="preserve"> is </w:t>
      </w:r>
      <w:r w:rsidR="0006142B">
        <w:rPr>
          <w:rFonts w:ascii="Times New Roman" w:hAnsi="Times New Roman"/>
          <w:b/>
          <w:bCs/>
        </w:rPr>
        <w:t>selected</w:t>
      </w:r>
      <w:r>
        <w:rPr>
          <w:rFonts w:ascii="Times New Roman" w:hAnsi="Times New Roman"/>
          <w:b/>
          <w:bCs/>
        </w:rPr>
        <w:t xml:space="preserve"> for </w:t>
      </w:r>
      <w:r w:rsidRPr="001917ED">
        <w:rPr>
          <w:rFonts w:ascii="Times New Roman" w:hAnsi="Times New Roman"/>
          <w:b/>
          <w:bCs/>
        </w:rPr>
        <w:t xml:space="preserve">transferring </w:t>
      </w:r>
      <w:r w:rsidR="00C61603">
        <w:rPr>
          <w:rFonts w:ascii="Times New Roman" w:hAnsi="Times New Roman"/>
          <w:b/>
          <w:bCs/>
        </w:rPr>
        <w:t>the UE</w:t>
      </w:r>
      <w:r w:rsidRPr="001917ED">
        <w:rPr>
          <w:rFonts w:ascii="Times New Roman" w:hAnsi="Times New Roman"/>
          <w:b/>
          <w:bCs/>
        </w:rPr>
        <w:t xml:space="preserve"> </w:t>
      </w:r>
      <w:r w:rsidR="00C61603">
        <w:rPr>
          <w:rFonts w:ascii="Times New Roman" w:hAnsi="Times New Roman"/>
          <w:b/>
          <w:bCs/>
        </w:rPr>
        <w:t xml:space="preserve">XnAP ID </w:t>
      </w:r>
      <w:r w:rsidRPr="001917ED">
        <w:rPr>
          <w:rFonts w:ascii="Times New Roman" w:hAnsi="Times New Roman"/>
          <w:b/>
          <w:bCs/>
        </w:rPr>
        <w:t xml:space="preserve">of the mobile IAB MT </w:t>
      </w:r>
      <w:r>
        <w:rPr>
          <w:rFonts w:ascii="Times New Roman" w:hAnsi="Times New Roman"/>
          <w:b/>
          <w:bCs/>
        </w:rPr>
        <w:t xml:space="preserve">(at the RRC terminating donor-CU) </w:t>
      </w:r>
      <w:r w:rsidRPr="001917ED">
        <w:rPr>
          <w:rFonts w:ascii="Times New Roman" w:hAnsi="Times New Roman"/>
          <w:b/>
          <w:bCs/>
        </w:rPr>
        <w:t xml:space="preserve">to the target </w:t>
      </w:r>
      <w:r>
        <w:rPr>
          <w:rFonts w:ascii="Times New Roman" w:hAnsi="Times New Roman"/>
          <w:b/>
          <w:bCs/>
        </w:rPr>
        <w:t>F1 terminating donor-CU.</w:t>
      </w:r>
    </w:p>
    <w:p w14:paraId="7031E868" w14:textId="77777777" w:rsidR="001917ED" w:rsidRDefault="001917ED" w:rsidP="00796EA3">
      <w:pPr>
        <w:rPr>
          <w:rFonts w:ascii="Times New Roman" w:hAnsi="Times New Roman"/>
        </w:rPr>
      </w:pPr>
    </w:p>
    <w:p w14:paraId="4DCE6D16" w14:textId="64CC74C0" w:rsidR="00C37C73" w:rsidRPr="00C37C73" w:rsidRDefault="00C37C73" w:rsidP="00C37C73">
      <w:pPr>
        <w:rPr>
          <w:rFonts w:ascii="Times New Roman" w:hAnsi="Times New Roman"/>
          <w:u w:val="single"/>
          <w:lang w:val="en-GB"/>
        </w:rPr>
      </w:pPr>
      <w:r w:rsidRPr="00C37C73">
        <w:rPr>
          <w:rFonts w:ascii="Times New Roman" w:hAnsi="Times New Roman"/>
          <w:u w:val="single"/>
          <w:lang w:val="en-GB"/>
        </w:rPr>
        <w:t xml:space="preserve">At </w:t>
      </w:r>
      <w:r>
        <w:rPr>
          <w:rFonts w:ascii="Times New Roman" w:hAnsi="Times New Roman"/>
          <w:u w:val="single"/>
          <w:lang w:val="en-GB"/>
        </w:rPr>
        <w:t>network integration</w:t>
      </w:r>
      <w:r w:rsidRPr="00C37C73">
        <w:rPr>
          <w:rFonts w:ascii="Times New Roman" w:hAnsi="Times New Roman"/>
          <w:u w:val="single"/>
          <w:lang w:val="en-GB"/>
        </w:rPr>
        <w:t xml:space="preserve"> of a mobile IAB-node</w:t>
      </w:r>
    </w:p>
    <w:p w14:paraId="1E067B46" w14:textId="23C57EFA" w:rsidR="000A17E1" w:rsidRDefault="00C61603" w:rsidP="00796EA3">
      <w:pPr>
        <w:rPr>
          <w:rFonts w:ascii="Times New Roman" w:hAnsi="Times New Roman"/>
        </w:rPr>
      </w:pPr>
      <w:r>
        <w:rPr>
          <w:rFonts w:ascii="Times New Roman" w:hAnsi="Times New Roman"/>
          <w:lang w:val="en-GB"/>
        </w:rPr>
        <w:t xml:space="preserve">From [4], </w:t>
      </w:r>
      <w:r w:rsidR="00CB4177">
        <w:rPr>
          <w:rFonts w:ascii="Times New Roman" w:hAnsi="Times New Roman"/>
          <w:lang w:val="en-GB"/>
        </w:rPr>
        <w:t xml:space="preserve">we have the </w:t>
      </w:r>
      <w:r w:rsidR="00C43611">
        <w:rPr>
          <w:rFonts w:ascii="Times New Roman" w:hAnsi="Times New Roman"/>
          <w:lang w:val="en-GB"/>
        </w:rPr>
        <w:t>following</w:t>
      </w:r>
      <w:r w:rsidR="00CB4177">
        <w:rPr>
          <w:rFonts w:ascii="Times New Roman" w:hAnsi="Times New Roman"/>
          <w:lang w:val="en-GB"/>
        </w:rPr>
        <w:t xml:space="preserve"> agreement</w:t>
      </w:r>
      <w:r>
        <w:rPr>
          <w:rFonts w:ascii="Times New Roman" w:hAnsi="Times New Roman"/>
          <w:lang w:val="en-GB"/>
        </w:rPr>
        <w:t>:</w:t>
      </w:r>
    </w:p>
    <w:p w14:paraId="1D4741BD" w14:textId="77777777" w:rsidR="00CB4177" w:rsidRPr="00CB4177" w:rsidRDefault="00CB4177" w:rsidP="00CB4177">
      <w:pPr>
        <w:overflowPunct/>
        <w:autoSpaceDE/>
        <w:autoSpaceDN/>
        <w:adjustRightInd/>
        <w:spacing w:before="100" w:beforeAutospacing="1" w:after="60"/>
        <w:jc w:val="left"/>
        <w:textAlignment w:val="auto"/>
        <w:rPr>
          <w:rFonts w:ascii="Times New Roman" w:hAnsi="Times New Roman"/>
          <w:b/>
          <w:bCs/>
          <w:color w:val="008000"/>
          <w:szCs w:val="24"/>
        </w:rPr>
      </w:pPr>
      <w:r w:rsidRPr="00CB4177">
        <w:rPr>
          <w:rFonts w:ascii="Times New Roman" w:hAnsi="Times New Roman"/>
          <w:b/>
          <w:bCs/>
          <w:color w:val="008000"/>
          <w:szCs w:val="24"/>
        </w:rPr>
        <w:t xml:space="preserve">During network integration where mIAB MT and the co-located mIAB-DU integrates to different donor CUs, mIAB-MT’s UE XnAP ID assigned by the MT´s CU and the gNB-ID of the MT´s CU shall be known to the mIAB-DU’s CU. </w:t>
      </w:r>
    </w:p>
    <w:p w14:paraId="386A79BB" w14:textId="77777777" w:rsidR="00C61603" w:rsidRDefault="00C61603" w:rsidP="00796EA3">
      <w:pPr>
        <w:rPr>
          <w:rFonts w:ascii="Times New Roman" w:hAnsi="Times New Roman"/>
        </w:rPr>
      </w:pPr>
    </w:p>
    <w:p w14:paraId="0E042FDF" w14:textId="7684FB59" w:rsidR="008C7C6B" w:rsidRPr="008C7C6B" w:rsidRDefault="00972AD5" w:rsidP="00796EA3">
      <w:pPr>
        <w:rPr>
          <w:rFonts w:ascii="Times New Roman" w:hAnsi="Times New Roman"/>
        </w:rPr>
      </w:pPr>
      <w:r w:rsidRPr="008C7C6B">
        <w:rPr>
          <w:rFonts w:ascii="Times New Roman" w:hAnsi="Times New Roman"/>
        </w:rPr>
        <w:t xml:space="preserve">Considering the network integration case, </w:t>
      </w:r>
      <w:r w:rsidR="008C7C6B" w:rsidRPr="008C7C6B">
        <w:rPr>
          <w:rFonts w:ascii="Times New Roman" w:hAnsi="Times New Roman"/>
        </w:rPr>
        <w:t>there are two options</w:t>
      </w:r>
      <w:r w:rsidR="00C61603">
        <w:rPr>
          <w:rFonts w:ascii="Times New Roman" w:hAnsi="Times New Roman"/>
        </w:rPr>
        <w:t xml:space="preserve"> to pass </w:t>
      </w:r>
      <w:r w:rsidR="007955C7">
        <w:rPr>
          <w:rFonts w:ascii="Times New Roman" w:hAnsi="Times New Roman"/>
        </w:rPr>
        <w:t>the</w:t>
      </w:r>
      <w:r w:rsidR="00C61603">
        <w:rPr>
          <w:rFonts w:ascii="Times New Roman" w:hAnsi="Times New Roman"/>
        </w:rPr>
        <w:t xml:space="preserve"> identification information</w:t>
      </w:r>
      <w:r w:rsidR="005814BE">
        <w:rPr>
          <w:rFonts w:ascii="Times New Roman" w:hAnsi="Times New Roman"/>
        </w:rPr>
        <w:t xml:space="preserve"> to the</w:t>
      </w:r>
      <w:r w:rsidR="005814BE" w:rsidRPr="005814BE">
        <w:rPr>
          <w:rFonts w:ascii="Times New Roman" w:hAnsi="Times New Roman"/>
        </w:rPr>
        <w:t xml:space="preserve"> </w:t>
      </w:r>
      <w:r w:rsidR="005814BE" w:rsidRPr="008C7C6B">
        <w:rPr>
          <w:rFonts w:ascii="Times New Roman" w:hAnsi="Times New Roman"/>
        </w:rPr>
        <w:t xml:space="preserve">F1 </w:t>
      </w:r>
      <w:r w:rsidR="005814BE">
        <w:rPr>
          <w:rFonts w:ascii="Times New Roman" w:hAnsi="Times New Roman"/>
        </w:rPr>
        <w:t xml:space="preserve">terminating </w:t>
      </w:r>
      <w:r w:rsidR="005814BE" w:rsidRPr="008C7C6B">
        <w:rPr>
          <w:rFonts w:ascii="Times New Roman" w:hAnsi="Times New Roman"/>
        </w:rPr>
        <w:t>donor-CU (</w:t>
      </w:r>
      <w:proofErr w:type="gramStart"/>
      <w:r w:rsidR="005814BE" w:rsidRPr="008C7C6B">
        <w:rPr>
          <w:rFonts w:ascii="Times New Roman" w:hAnsi="Times New Roman"/>
        </w:rPr>
        <w:t>i.e.</w:t>
      </w:r>
      <w:proofErr w:type="gramEnd"/>
      <w:r w:rsidR="005814BE" w:rsidRPr="008C7C6B">
        <w:rPr>
          <w:rFonts w:ascii="Times New Roman" w:hAnsi="Times New Roman"/>
        </w:rPr>
        <w:t xml:space="preserve"> the mIAB-DU’s CU)</w:t>
      </w:r>
      <w:r w:rsidR="008C7C6B" w:rsidRPr="008C7C6B">
        <w:rPr>
          <w:rFonts w:ascii="Times New Roman" w:hAnsi="Times New Roman"/>
        </w:rPr>
        <w:t>:</w:t>
      </w:r>
    </w:p>
    <w:p w14:paraId="72E16C44" w14:textId="24934A83" w:rsidR="008C7C6B" w:rsidRPr="008C7C6B" w:rsidRDefault="008C7C6B" w:rsidP="008C7C6B">
      <w:pPr>
        <w:pStyle w:val="ListParagraph"/>
        <w:numPr>
          <w:ilvl w:val="0"/>
          <w:numId w:val="28"/>
        </w:numPr>
        <w:spacing w:after="60"/>
        <w:ind w:left="357" w:hanging="357"/>
        <w:rPr>
          <w:rFonts w:ascii="Times New Roman" w:hAnsi="Times New Roman"/>
          <w:sz w:val="20"/>
          <w:szCs w:val="20"/>
          <w:lang w:val="en-US"/>
        </w:rPr>
      </w:pPr>
      <w:r w:rsidRPr="008C7C6B">
        <w:rPr>
          <w:rFonts w:ascii="Times New Roman" w:hAnsi="Times New Roman"/>
          <w:sz w:val="20"/>
          <w:szCs w:val="20"/>
          <w:lang w:val="en-US"/>
        </w:rPr>
        <w:t xml:space="preserve">Option 1: </w:t>
      </w:r>
      <w:r w:rsidR="006E7324">
        <w:rPr>
          <w:rFonts w:ascii="Times New Roman" w:hAnsi="Times New Roman"/>
          <w:sz w:val="20"/>
          <w:szCs w:val="20"/>
          <w:lang w:val="en-US"/>
        </w:rPr>
        <w:t xml:space="preserve">through F1AP signalling, </w:t>
      </w:r>
      <w:r w:rsidR="00972AD5" w:rsidRPr="008C7C6B">
        <w:rPr>
          <w:rFonts w:ascii="Times New Roman" w:hAnsi="Times New Roman"/>
          <w:sz w:val="20"/>
          <w:szCs w:val="20"/>
          <w:lang w:val="en-US"/>
        </w:rPr>
        <w:t>the mobile IAB-node provide</w:t>
      </w:r>
      <w:r w:rsidRPr="008C7C6B">
        <w:rPr>
          <w:rFonts w:ascii="Times New Roman" w:hAnsi="Times New Roman"/>
          <w:sz w:val="20"/>
          <w:szCs w:val="20"/>
          <w:lang w:val="en-US"/>
        </w:rPr>
        <w:t>s</w:t>
      </w:r>
      <w:r w:rsidR="00972AD5" w:rsidRPr="008C7C6B">
        <w:rPr>
          <w:rFonts w:ascii="Times New Roman" w:hAnsi="Times New Roman"/>
          <w:sz w:val="20"/>
          <w:szCs w:val="20"/>
          <w:lang w:val="en-US"/>
        </w:rPr>
        <w:t xml:space="preserve"> the identifi</w:t>
      </w:r>
      <w:r w:rsidRPr="008C7C6B">
        <w:rPr>
          <w:rFonts w:ascii="Times New Roman" w:hAnsi="Times New Roman"/>
          <w:sz w:val="20"/>
          <w:szCs w:val="20"/>
          <w:lang w:val="en-US"/>
        </w:rPr>
        <w:t xml:space="preserve">cation information based on information received from the </w:t>
      </w:r>
      <w:r w:rsidR="007955C7">
        <w:rPr>
          <w:rFonts w:ascii="Times New Roman" w:hAnsi="Times New Roman"/>
          <w:sz w:val="20"/>
          <w:szCs w:val="20"/>
          <w:lang w:val="en-US"/>
        </w:rPr>
        <w:t>RRC terminating</w:t>
      </w:r>
      <w:r w:rsidR="00972AD5" w:rsidRPr="008C7C6B">
        <w:rPr>
          <w:rFonts w:ascii="Times New Roman" w:hAnsi="Times New Roman"/>
          <w:sz w:val="20"/>
          <w:szCs w:val="20"/>
          <w:lang w:val="en-US"/>
        </w:rPr>
        <w:t xml:space="preserve"> donor-C</w:t>
      </w:r>
      <w:r w:rsidRPr="008C7C6B">
        <w:rPr>
          <w:rFonts w:ascii="Times New Roman" w:hAnsi="Times New Roman"/>
          <w:sz w:val="20"/>
          <w:szCs w:val="20"/>
          <w:lang w:val="en-US"/>
        </w:rPr>
        <w:t>U (</w:t>
      </w:r>
      <w:proofErr w:type="gramStart"/>
      <w:r w:rsidRPr="008C7C6B">
        <w:rPr>
          <w:rFonts w:ascii="Times New Roman" w:hAnsi="Times New Roman"/>
          <w:sz w:val="20"/>
          <w:szCs w:val="20"/>
          <w:lang w:val="en-US"/>
        </w:rPr>
        <w:t>i.e.</w:t>
      </w:r>
      <w:proofErr w:type="gramEnd"/>
      <w:r w:rsidRPr="008C7C6B">
        <w:rPr>
          <w:rFonts w:ascii="Times New Roman" w:hAnsi="Times New Roman"/>
          <w:sz w:val="20"/>
          <w:szCs w:val="20"/>
          <w:lang w:val="en-US"/>
        </w:rPr>
        <w:t xml:space="preserve"> the mIAB-MT’s CU),</w:t>
      </w:r>
    </w:p>
    <w:p w14:paraId="3B96F50D" w14:textId="5C7F527B" w:rsidR="00972AD5" w:rsidRPr="008C7C6B" w:rsidRDefault="008C7C6B" w:rsidP="008C7C6B">
      <w:pPr>
        <w:pStyle w:val="ListParagraph"/>
        <w:numPr>
          <w:ilvl w:val="0"/>
          <w:numId w:val="28"/>
        </w:numPr>
        <w:spacing w:after="120"/>
        <w:ind w:left="357" w:hanging="357"/>
        <w:rPr>
          <w:rFonts w:ascii="Times New Roman" w:hAnsi="Times New Roman"/>
          <w:sz w:val="20"/>
          <w:szCs w:val="20"/>
          <w:lang w:val="en-US"/>
        </w:rPr>
      </w:pPr>
      <w:r w:rsidRPr="008C7C6B">
        <w:rPr>
          <w:rFonts w:ascii="Times New Roman" w:hAnsi="Times New Roman"/>
          <w:sz w:val="20"/>
          <w:szCs w:val="20"/>
          <w:lang w:val="en-US"/>
        </w:rPr>
        <w:t xml:space="preserve">Option 2: </w:t>
      </w:r>
      <w:r w:rsidR="006E7324">
        <w:rPr>
          <w:rFonts w:ascii="Times New Roman" w:hAnsi="Times New Roman"/>
          <w:sz w:val="20"/>
          <w:szCs w:val="20"/>
          <w:lang w:val="en-US"/>
        </w:rPr>
        <w:t xml:space="preserve">through XnAP signalling, </w:t>
      </w:r>
      <w:r w:rsidRPr="008C7C6B">
        <w:rPr>
          <w:rFonts w:ascii="Times New Roman" w:hAnsi="Times New Roman"/>
          <w:sz w:val="20"/>
          <w:szCs w:val="20"/>
          <w:lang w:val="en-US"/>
        </w:rPr>
        <w:t xml:space="preserve">the </w:t>
      </w:r>
      <w:r w:rsidR="007955C7">
        <w:rPr>
          <w:rFonts w:ascii="Times New Roman" w:hAnsi="Times New Roman"/>
          <w:sz w:val="20"/>
          <w:szCs w:val="20"/>
          <w:lang w:val="en-US"/>
        </w:rPr>
        <w:t>RRC terminating</w:t>
      </w:r>
      <w:r w:rsidRPr="008C7C6B">
        <w:rPr>
          <w:rFonts w:ascii="Times New Roman" w:hAnsi="Times New Roman"/>
          <w:sz w:val="20"/>
          <w:szCs w:val="20"/>
          <w:lang w:val="en-US"/>
        </w:rPr>
        <w:t xml:space="preserve"> donor-CU provides the identification information once the </w:t>
      </w:r>
      <w:r w:rsidR="007955C7">
        <w:rPr>
          <w:rFonts w:ascii="Times New Roman" w:hAnsi="Times New Roman"/>
          <w:sz w:val="20"/>
          <w:szCs w:val="20"/>
          <w:lang w:val="en-US"/>
        </w:rPr>
        <w:t>RRC terminating</w:t>
      </w:r>
      <w:r w:rsidRPr="008C7C6B">
        <w:rPr>
          <w:rFonts w:ascii="Times New Roman" w:hAnsi="Times New Roman"/>
          <w:sz w:val="20"/>
          <w:szCs w:val="20"/>
          <w:lang w:val="en-US"/>
        </w:rPr>
        <w:t xml:space="preserve"> donor-CU knows the identifier of </w:t>
      </w:r>
      <w:r w:rsidR="00972AD5" w:rsidRPr="008C7C6B">
        <w:rPr>
          <w:rFonts w:ascii="Times New Roman" w:hAnsi="Times New Roman"/>
          <w:sz w:val="20"/>
          <w:szCs w:val="20"/>
          <w:lang w:val="en-US"/>
        </w:rPr>
        <w:t xml:space="preserve">the F1 </w:t>
      </w:r>
      <w:r w:rsidR="007955C7">
        <w:rPr>
          <w:rFonts w:ascii="Times New Roman" w:hAnsi="Times New Roman"/>
          <w:sz w:val="20"/>
          <w:szCs w:val="20"/>
          <w:lang w:val="en-US"/>
        </w:rPr>
        <w:t xml:space="preserve">terminating </w:t>
      </w:r>
      <w:r w:rsidR="00972AD5" w:rsidRPr="008C7C6B">
        <w:rPr>
          <w:rFonts w:ascii="Times New Roman" w:hAnsi="Times New Roman"/>
          <w:sz w:val="20"/>
          <w:szCs w:val="20"/>
          <w:lang w:val="en-US"/>
        </w:rPr>
        <w:t>donor-CU</w:t>
      </w:r>
      <w:r w:rsidRPr="008C7C6B">
        <w:rPr>
          <w:rFonts w:ascii="Times New Roman" w:hAnsi="Times New Roman"/>
          <w:sz w:val="20"/>
          <w:szCs w:val="20"/>
          <w:lang w:val="en-US"/>
        </w:rPr>
        <w:t xml:space="preserve"> from the mobile IAB-node</w:t>
      </w:r>
      <w:r w:rsidR="00972AD5" w:rsidRPr="008C7C6B">
        <w:rPr>
          <w:rFonts w:ascii="Times New Roman" w:hAnsi="Times New Roman"/>
          <w:sz w:val="20"/>
          <w:szCs w:val="20"/>
          <w:lang w:val="en-US"/>
        </w:rPr>
        <w:t>.</w:t>
      </w:r>
    </w:p>
    <w:p w14:paraId="489FFE1E" w14:textId="2F6458E8" w:rsidR="007955C7" w:rsidRDefault="007955C7" w:rsidP="00796EA3">
      <w:pPr>
        <w:rPr>
          <w:rFonts w:ascii="Times New Roman" w:hAnsi="Times New Roman"/>
        </w:rPr>
      </w:pPr>
      <w:r>
        <w:rPr>
          <w:rFonts w:ascii="Times New Roman" w:hAnsi="Times New Roman"/>
        </w:rPr>
        <w:t>With the option 2, the RRC terminating donor-CU shall provide an identifier of the mobile IAB-node known by the F1 terminating donor-CU. This identifier may be the BAP address of the mobile IAB-MT selected by the RRC terminating donor-CU, assuming this BAP address was</w:t>
      </w:r>
      <w:r w:rsidRPr="007955C7">
        <w:rPr>
          <w:rFonts w:ascii="Times New Roman" w:hAnsi="Times New Roman"/>
        </w:rPr>
        <w:t xml:space="preserve"> present in the F1 setup request message from the mobile IAB-DU to the F1 terminating donor-CU</w:t>
      </w:r>
      <w:r>
        <w:rPr>
          <w:rFonts w:ascii="Times New Roman" w:hAnsi="Times New Roman"/>
        </w:rPr>
        <w:t>.</w:t>
      </w:r>
    </w:p>
    <w:p w14:paraId="4DDA0BAC" w14:textId="440734A6" w:rsidR="006E7324" w:rsidRDefault="007955C7" w:rsidP="007955C7">
      <w:pPr>
        <w:spacing w:after="60"/>
        <w:rPr>
          <w:rFonts w:ascii="Times New Roman" w:hAnsi="Times New Roman"/>
        </w:rPr>
      </w:pPr>
      <w:r>
        <w:rPr>
          <w:rFonts w:ascii="Times New Roman" w:hAnsi="Times New Roman"/>
        </w:rPr>
        <w:t>With t</w:t>
      </w:r>
      <w:r w:rsidRPr="007955C7">
        <w:rPr>
          <w:rFonts w:ascii="Times New Roman" w:hAnsi="Times New Roman"/>
        </w:rPr>
        <w:t>he option 1</w:t>
      </w:r>
      <w:r>
        <w:rPr>
          <w:rFonts w:ascii="Times New Roman" w:hAnsi="Times New Roman"/>
        </w:rPr>
        <w:t xml:space="preserve">, </w:t>
      </w:r>
      <w:r w:rsidR="006E7324">
        <w:rPr>
          <w:rFonts w:ascii="Times New Roman" w:hAnsi="Times New Roman"/>
        </w:rPr>
        <w:t xml:space="preserve">the F1AP signalling can be the same as for the case of DU migration. </w:t>
      </w:r>
      <w:r w:rsidR="00C43611">
        <w:rPr>
          <w:rFonts w:ascii="Times New Roman" w:hAnsi="Times New Roman"/>
        </w:rPr>
        <w:t>Moreover, i</w:t>
      </w:r>
      <w:r w:rsidR="006E7324">
        <w:rPr>
          <w:rFonts w:ascii="Times New Roman" w:hAnsi="Times New Roman"/>
        </w:rPr>
        <w:t xml:space="preserve">t seems there is less specifications impact with option 1 than with option 2. </w:t>
      </w:r>
    </w:p>
    <w:p w14:paraId="4BDB9444" w14:textId="280A18D1" w:rsidR="006E7324" w:rsidRDefault="006E7324" w:rsidP="006E7324">
      <w:pPr>
        <w:rPr>
          <w:rFonts w:ascii="Times New Roman" w:hAnsi="Times New Roman"/>
        </w:rPr>
      </w:pPr>
      <w:r w:rsidRPr="00EB4BE2">
        <w:rPr>
          <w:rFonts w:ascii="Times New Roman" w:hAnsi="Times New Roman"/>
          <w:b/>
          <w:bCs/>
        </w:rPr>
        <w:t xml:space="preserve">Proposal </w:t>
      </w:r>
      <w:r>
        <w:rPr>
          <w:rFonts w:ascii="Times New Roman" w:hAnsi="Times New Roman"/>
          <w:b/>
          <w:bCs/>
        </w:rPr>
        <w:t>4</w:t>
      </w:r>
      <w:r w:rsidRPr="00EB4BE2">
        <w:rPr>
          <w:rFonts w:ascii="Times New Roman" w:hAnsi="Times New Roman"/>
          <w:b/>
          <w:bCs/>
        </w:rPr>
        <w:t xml:space="preserve">: </w:t>
      </w:r>
      <w:r>
        <w:rPr>
          <w:rFonts w:ascii="Times New Roman" w:hAnsi="Times New Roman"/>
          <w:b/>
          <w:bCs/>
        </w:rPr>
        <w:t>For the case of network integration</w:t>
      </w:r>
      <w:r w:rsidR="004F2421">
        <w:rPr>
          <w:rFonts w:ascii="Times New Roman" w:hAnsi="Times New Roman"/>
          <w:b/>
          <w:bCs/>
        </w:rPr>
        <w:t xml:space="preserve"> of a mobile IAB-node</w:t>
      </w:r>
      <w:r>
        <w:rPr>
          <w:rFonts w:ascii="Times New Roman" w:hAnsi="Times New Roman"/>
          <w:b/>
          <w:bCs/>
        </w:rPr>
        <w:t xml:space="preserve">, </w:t>
      </w:r>
      <w:r w:rsidRPr="001917ED">
        <w:rPr>
          <w:rFonts w:ascii="Times New Roman" w:hAnsi="Times New Roman"/>
          <w:b/>
          <w:bCs/>
        </w:rPr>
        <w:t>F1AP signalling from the m</w:t>
      </w:r>
      <w:r>
        <w:rPr>
          <w:rFonts w:ascii="Times New Roman" w:hAnsi="Times New Roman"/>
          <w:b/>
          <w:bCs/>
        </w:rPr>
        <w:t xml:space="preserve">obile </w:t>
      </w:r>
      <w:r w:rsidRPr="001917ED">
        <w:rPr>
          <w:rFonts w:ascii="Times New Roman" w:hAnsi="Times New Roman"/>
          <w:b/>
          <w:bCs/>
        </w:rPr>
        <w:t>IAB-DU</w:t>
      </w:r>
      <w:r>
        <w:rPr>
          <w:rFonts w:ascii="Times New Roman" w:hAnsi="Times New Roman"/>
          <w:b/>
          <w:bCs/>
        </w:rPr>
        <w:t xml:space="preserve"> is selected for </w:t>
      </w:r>
      <w:r w:rsidRPr="001917ED">
        <w:rPr>
          <w:rFonts w:ascii="Times New Roman" w:hAnsi="Times New Roman"/>
          <w:b/>
          <w:bCs/>
        </w:rPr>
        <w:t xml:space="preserve">transferring </w:t>
      </w:r>
      <w:r>
        <w:rPr>
          <w:rFonts w:ascii="Times New Roman" w:hAnsi="Times New Roman"/>
          <w:b/>
          <w:bCs/>
        </w:rPr>
        <w:t xml:space="preserve">the </w:t>
      </w:r>
      <w:r w:rsidR="00EA2ED2">
        <w:rPr>
          <w:rFonts w:ascii="Times New Roman" w:hAnsi="Times New Roman"/>
          <w:b/>
          <w:bCs/>
        </w:rPr>
        <w:t xml:space="preserve">gNB-ID of the RRC terminating donor-CU and the </w:t>
      </w:r>
      <w:r>
        <w:rPr>
          <w:rFonts w:ascii="Times New Roman" w:hAnsi="Times New Roman"/>
          <w:b/>
          <w:bCs/>
        </w:rPr>
        <w:t>UE</w:t>
      </w:r>
      <w:r w:rsidRPr="001917ED">
        <w:rPr>
          <w:rFonts w:ascii="Times New Roman" w:hAnsi="Times New Roman"/>
          <w:b/>
          <w:bCs/>
        </w:rPr>
        <w:t xml:space="preserve"> </w:t>
      </w:r>
      <w:r>
        <w:rPr>
          <w:rFonts w:ascii="Times New Roman" w:hAnsi="Times New Roman"/>
          <w:b/>
          <w:bCs/>
        </w:rPr>
        <w:t xml:space="preserve">XnAP ID </w:t>
      </w:r>
      <w:r w:rsidRPr="001917ED">
        <w:rPr>
          <w:rFonts w:ascii="Times New Roman" w:hAnsi="Times New Roman"/>
          <w:b/>
          <w:bCs/>
        </w:rPr>
        <w:t xml:space="preserve">of the mobile IAB MT </w:t>
      </w:r>
      <w:r>
        <w:rPr>
          <w:rFonts w:ascii="Times New Roman" w:hAnsi="Times New Roman"/>
          <w:b/>
          <w:bCs/>
        </w:rPr>
        <w:t>(at th</w:t>
      </w:r>
      <w:r w:rsidR="00EA2ED2">
        <w:rPr>
          <w:rFonts w:ascii="Times New Roman" w:hAnsi="Times New Roman"/>
          <w:b/>
          <w:bCs/>
        </w:rPr>
        <w:t>is</w:t>
      </w:r>
      <w:r>
        <w:rPr>
          <w:rFonts w:ascii="Times New Roman" w:hAnsi="Times New Roman"/>
          <w:b/>
          <w:bCs/>
        </w:rPr>
        <w:t xml:space="preserve"> RRC terminating donor-CU) </w:t>
      </w:r>
      <w:r w:rsidRPr="001917ED">
        <w:rPr>
          <w:rFonts w:ascii="Times New Roman" w:hAnsi="Times New Roman"/>
          <w:b/>
          <w:bCs/>
        </w:rPr>
        <w:t xml:space="preserve">to the </w:t>
      </w:r>
      <w:r>
        <w:rPr>
          <w:rFonts w:ascii="Times New Roman" w:hAnsi="Times New Roman"/>
          <w:b/>
          <w:bCs/>
        </w:rPr>
        <w:t>F1 terminating donor-CU.</w:t>
      </w:r>
    </w:p>
    <w:p w14:paraId="3B946D30" w14:textId="77777777" w:rsidR="006E7324" w:rsidRDefault="006E7324" w:rsidP="00796EA3">
      <w:pPr>
        <w:rPr>
          <w:rFonts w:ascii="Times New Roman" w:hAnsi="Times New Roman"/>
        </w:rPr>
      </w:pPr>
    </w:p>
    <w:p w14:paraId="12A7E456" w14:textId="2EFBEE29" w:rsidR="00C37C73" w:rsidRPr="00C37C73" w:rsidRDefault="00C37C73" w:rsidP="00C37C73">
      <w:pPr>
        <w:rPr>
          <w:rFonts w:ascii="Times New Roman" w:hAnsi="Times New Roman"/>
          <w:u w:val="single"/>
          <w:lang w:val="en-GB"/>
        </w:rPr>
      </w:pPr>
      <w:r w:rsidRPr="00C37C73">
        <w:rPr>
          <w:rFonts w:ascii="Times New Roman" w:hAnsi="Times New Roman"/>
          <w:u w:val="single"/>
          <w:lang w:val="en-GB"/>
        </w:rPr>
        <w:t xml:space="preserve">At </w:t>
      </w:r>
      <w:r>
        <w:rPr>
          <w:rFonts w:ascii="Times New Roman" w:hAnsi="Times New Roman"/>
          <w:u w:val="single"/>
          <w:lang w:val="en-GB"/>
        </w:rPr>
        <w:t>MT</w:t>
      </w:r>
      <w:r w:rsidRPr="00C37C73">
        <w:rPr>
          <w:rFonts w:ascii="Times New Roman" w:hAnsi="Times New Roman"/>
          <w:u w:val="single"/>
          <w:lang w:val="en-GB"/>
        </w:rPr>
        <w:t xml:space="preserve"> migration of a mobile IAB-node</w:t>
      </w:r>
    </w:p>
    <w:p w14:paraId="61CFA6B9" w14:textId="4B4A49F3" w:rsidR="00CB4177" w:rsidRDefault="00A06CF7" w:rsidP="00796EA3">
      <w:pPr>
        <w:rPr>
          <w:rFonts w:ascii="Times New Roman" w:hAnsi="Times New Roman"/>
        </w:rPr>
      </w:pPr>
      <w:r>
        <w:rPr>
          <w:rFonts w:ascii="Times New Roman" w:hAnsi="Times New Roman"/>
          <w:lang w:val="en-GB"/>
        </w:rPr>
        <w:t xml:space="preserve">Assuming </w:t>
      </w:r>
      <w:r w:rsidR="00C43611">
        <w:rPr>
          <w:rFonts w:ascii="Times New Roman" w:hAnsi="Times New Roman"/>
          <w:lang w:val="en-GB"/>
        </w:rPr>
        <w:t xml:space="preserve">the same </w:t>
      </w:r>
      <w:r>
        <w:rPr>
          <w:rFonts w:ascii="Times New Roman" w:hAnsi="Times New Roman"/>
          <w:lang w:val="en-GB"/>
        </w:rPr>
        <w:t xml:space="preserve">F1AP signalling is adopted to pass identification information at DU migration and at network integration of a mobile IAB-node, </w:t>
      </w:r>
      <w:r w:rsidR="00C43611">
        <w:rPr>
          <w:rFonts w:ascii="Times New Roman" w:hAnsi="Times New Roman"/>
          <w:lang w:val="en-GB"/>
        </w:rPr>
        <w:t xml:space="preserve">then, </w:t>
      </w:r>
      <w:r w:rsidR="008750AC">
        <w:rPr>
          <w:rFonts w:ascii="Times New Roman" w:hAnsi="Times New Roman"/>
        </w:rPr>
        <w:t>f</w:t>
      </w:r>
      <w:r w:rsidR="00972AD5" w:rsidRPr="008C7C6B">
        <w:rPr>
          <w:rFonts w:ascii="Times New Roman" w:hAnsi="Times New Roman"/>
        </w:rPr>
        <w:t>or the sake of consistency</w:t>
      </w:r>
      <w:r w:rsidR="00093D2D">
        <w:rPr>
          <w:rFonts w:ascii="Times New Roman" w:hAnsi="Times New Roman"/>
        </w:rPr>
        <w:t>,</w:t>
      </w:r>
      <w:r w:rsidR="00972AD5" w:rsidRPr="008C7C6B">
        <w:rPr>
          <w:rFonts w:ascii="Times New Roman" w:hAnsi="Times New Roman"/>
        </w:rPr>
        <w:t xml:space="preserve"> the mobile IAB-node should also</w:t>
      </w:r>
      <w:r w:rsidR="008750AC">
        <w:rPr>
          <w:rFonts w:ascii="Times New Roman" w:hAnsi="Times New Roman"/>
        </w:rPr>
        <w:t xml:space="preserve"> provide </w:t>
      </w:r>
      <w:r w:rsidR="00093D2D">
        <w:rPr>
          <w:rFonts w:ascii="Times New Roman" w:hAnsi="Times New Roman"/>
        </w:rPr>
        <w:t>identification information related to the</w:t>
      </w:r>
      <w:r w:rsidR="004F2421">
        <w:rPr>
          <w:rFonts w:ascii="Times New Roman" w:hAnsi="Times New Roman"/>
        </w:rPr>
        <w:t xml:space="preserve"> target</w:t>
      </w:r>
      <w:r w:rsidR="00093D2D">
        <w:rPr>
          <w:rFonts w:ascii="Times New Roman" w:hAnsi="Times New Roman"/>
        </w:rPr>
        <w:t xml:space="preserve"> </w:t>
      </w:r>
      <w:r w:rsidR="004F2421">
        <w:rPr>
          <w:rFonts w:ascii="Times New Roman" w:hAnsi="Times New Roman"/>
        </w:rPr>
        <w:t>RRC terminating</w:t>
      </w:r>
      <w:r w:rsidR="00093D2D">
        <w:rPr>
          <w:rFonts w:ascii="Times New Roman" w:hAnsi="Times New Roman"/>
        </w:rPr>
        <w:t xml:space="preserve"> donor-CU </w:t>
      </w:r>
      <w:r w:rsidR="00EE2592">
        <w:rPr>
          <w:rFonts w:ascii="Times New Roman" w:hAnsi="Times New Roman"/>
        </w:rPr>
        <w:t xml:space="preserve">at </w:t>
      </w:r>
      <w:r w:rsidR="008750AC">
        <w:rPr>
          <w:rFonts w:ascii="Times New Roman" w:hAnsi="Times New Roman"/>
        </w:rPr>
        <w:t xml:space="preserve">MT </w:t>
      </w:r>
      <w:r w:rsidR="00EE2592">
        <w:rPr>
          <w:rFonts w:ascii="Times New Roman" w:hAnsi="Times New Roman"/>
        </w:rPr>
        <w:t>migration</w:t>
      </w:r>
      <w:r w:rsidR="004F2421">
        <w:rPr>
          <w:rFonts w:ascii="Times New Roman" w:hAnsi="Times New Roman"/>
        </w:rPr>
        <w:t>.</w:t>
      </w:r>
    </w:p>
    <w:p w14:paraId="0B5EA98C" w14:textId="5A5F6FD2" w:rsidR="004F2421" w:rsidRDefault="004F2421" w:rsidP="004F2421">
      <w:pPr>
        <w:rPr>
          <w:rFonts w:ascii="Times New Roman" w:hAnsi="Times New Roman"/>
        </w:rPr>
      </w:pPr>
      <w:r w:rsidRPr="00EB4BE2">
        <w:rPr>
          <w:rFonts w:ascii="Times New Roman" w:hAnsi="Times New Roman"/>
          <w:b/>
          <w:bCs/>
        </w:rPr>
        <w:lastRenderedPageBreak/>
        <w:t xml:space="preserve">Proposal </w:t>
      </w:r>
      <w:r>
        <w:rPr>
          <w:rFonts w:ascii="Times New Roman" w:hAnsi="Times New Roman"/>
          <w:b/>
          <w:bCs/>
        </w:rPr>
        <w:t>5</w:t>
      </w:r>
      <w:r w:rsidRPr="00EB4BE2">
        <w:rPr>
          <w:rFonts w:ascii="Times New Roman" w:hAnsi="Times New Roman"/>
          <w:b/>
          <w:bCs/>
        </w:rPr>
        <w:t xml:space="preserve">: </w:t>
      </w:r>
      <w:r>
        <w:rPr>
          <w:rFonts w:ascii="Times New Roman" w:hAnsi="Times New Roman"/>
          <w:b/>
          <w:bCs/>
        </w:rPr>
        <w:t xml:space="preserve">For the case of MT integration of a mobile IAB-node, </w:t>
      </w:r>
      <w:r w:rsidRPr="001917ED">
        <w:rPr>
          <w:rFonts w:ascii="Times New Roman" w:hAnsi="Times New Roman"/>
          <w:b/>
          <w:bCs/>
        </w:rPr>
        <w:t>F1AP signalling from the m</w:t>
      </w:r>
      <w:r>
        <w:rPr>
          <w:rFonts w:ascii="Times New Roman" w:hAnsi="Times New Roman"/>
          <w:b/>
          <w:bCs/>
        </w:rPr>
        <w:t xml:space="preserve">obile </w:t>
      </w:r>
      <w:r w:rsidRPr="001917ED">
        <w:rPr>
          <w:rFonts w:ascii="Times New Roman" w:hAnsi="Times New Roman"/>
          <w:b/>
          <w:bCs/>
        </w:rPr>
        <w:t>IAB-DU</w:t>
      </w:r>
      <w:r>
        <w:rPr>
          <w:rFonts w:ascii="Times New Roman" w:hAnsi="Times New Roman"/>
          <w:b/>
          <w:bCs/>
        </w:rPr>
        <w:t xml:space="preserve"> is selected for </w:t>
      </w:r>
      <w:r w:rsidRPr="001917ED">
        <w:rPr>
          <w:rFonts w:ascii="Times New Roman" w:hAnsi="Times New Roman"/>
          <w:b/>
          <w:bCs/>
        </w:rPr>
        <w:t xml:space="preserve">transferring </w:t>
      </w:r>
      <w:r>
        <w:rPr>
          <w:rFonts w:ascii="Times New Roman" w:hAnsi="Times New Roman"/>
          <w:b/>
          <w:bCs/>
        </w:rPr>
        <w:t xml:space="preserve">the gNB-ID of the </w:t>
      </w:r>
      <w:r w:rsidR="005775B2">
        <w:rPr>
          <w:rFonts w:ascii="Times New Roman" w:hAnsi="Times New Roman"/>
          <w:b/>
          <w:bCs/>
        </w:rPr>
        <w:t xml:space="preserve">target </w:t>
      </w:r>
      <w:r>
        <w:rPr>
          <w:rFonts w:ascii="Times New Roman" w:hAnsi="Times New Roman"/>
          <w:b/>
          <w:bCs/>
        </w:rPr>
        <w:t>RRC terminating donor-CU and the UE</w:t>
      </w:r>
      <w:r w:rsidRPr="001917ED">
        <w:rPr>
          <w:rFonts w:ascii="Times New Roman" w:hAnsi="Times New Roman"/>
          <w:b/>
          <w:bCs/>
        </w:rPr>
        <w:t xml:space="preserve"> </w:t>
      </w:r>
      <w:r>
        <w:rPr>
          <w:rFonts w:ascii="Times New Roman" w:hAnsi="Times New Roman"/>
          <w:b/>
          <w:bCs/>
        </w:rPr>
        <w:t xml:space="preserve">XnAP ID </w:t>
      </w:r>
      <w:r w:rsidRPr="001917ED">
        <w:rPr>
          <w:rFonts w:ascii="Times New Roman" w:hAnsi="Times New Roman"/>
          <w:b/>
          <w:bCs/>
        </w:rPr>
        <w:t xml:space="preserve">of the mobile IAB MT </w:t>
      </w:r>
      <w:r>
        <w:rPr>
          <w:rFonts w:ascii="Times New Roman" w:hAnsi="Times New Roman"/>
          <w:b/>
          <w:bCs/>
        </w:rPr>
        <w:t xml:space="preserve">(at this RRC terminating donor-CU) </w:t>
      </w:r>
      <w:r w:rsidRPr="001917ED">
        <w:rPr>
          <w:rFonts w:ascii="Times New Roman" w:hAnsi="Times New Roman"/>
          <w:b/>
          <w:bCs/>
        </w:rPr>
        <w:t xml:space="preserve">to the </w:t>
      </w:r>
      <w:r>
        <w:rPr>
          <w:rFonts w:ascii="Times New Roman" w:hAnsi="Times New Roman"/>
          <w:b/>
          <w:bCs/>
        </w:rPr>
        <w:t>F1 terminating donor-CU.</w:t>
      </w:r>
    </w:p>
    <w:p w14:paraId="323A1FAD" w14:textId="77777777" w:rsidR="00DF21BF" w:rsidRDefault="00DF21BF" w:rsidP="00DF21BF">
      <w:pPr>
        <w:rPr>
          <w:rFonts w:ascii="Times New Roman" w:hAnsi="Times New Roman"/>
        </w:rPr>
      </w:pPr>
    </w:p>
    <w:p w14:paraId="3421E942" w14:textId="562D37B6" w:rsidR="00DF21BF" w:rsidRDefault="00DF21BF" w:rsidP="00DF21BF">
      <w:pPr>
        <w:rPr>
          <w:rFonts w:ascii="Times New Roman" w:hAnsi="Times New Roman"/>
        </w:rPr>
      </w:pPr>
      <w:r>
        <w:rPr>
          <w:rFonts w:ascii="Times New Roman" w:hAnsi="Times New Roman"/>
        </w:rPr>
        <w:t>T</w:t>
      </w:r>
      <w:r w:rsidRPr="0007695F">
        <w:rPr>
          <w:rFonts w:ascii="Times New Roman" w:hAnsi="Times New Roman"/>
        </w:rPr>
        <w:t xml:space="preserve">he F1AP procedure gNB-DU Configuration Update </w:t>
      </w:r>
      <w:r>
        <w:rPr>
          <w:rFonts w:ascii="Times New Roman" w:hAnsi="Times New Roman"/>
        </w:rPr>
        <w:t>is</w:t>
      </w:r>
      <w:r w:rsidRPr="0007695F">
        <w:rPr>
          <w:rFonts w:ascii="Times New Roman" w:hAnsi="Times New Roman"/>
        </w:rPr>
        <w:t xml:space="preserve"> appropriate </w:t>
      </w:r>
      <w:r w:rsidRPr="00DF21BF">
        <w:rPr>
          <w:rFonts w:ascii="Times New Roman" w:hAnsi="Times New Roman"/>
        </w:rPr>
        <w:t xml:space="preserve">to inform the F1 terminating donor-CU </w:t>
      </w:r>
      <w:r>
        <w:rPr>
          <w:rFonts w:ascii="Times New Roman" w:hAnsi="Times New Roman"/>
        </w:rPr>
        <w:t>in the case of MT migration</w:t>
      </w:r>
      <w:r w:rsidRPr="0007695F">
        <w:rPr>
          <w:rFonts w:ascii="Times New Roman" w:hAnsi="Times New Roman"/>
        </w:rPr>
        <w:t>.</w:t>
      </w:r>
    </w:p>
    <w:p w14:paraId="13FE6464" w14:textId="033D4660" w:rsidR="00DF21BF" w:rsidRPr="00EB4BE2" w:rsidRDefault="00DF21BF" w:rsidP="00DF21BF">
      <w:pPr>
        <w:rPr>
          <w:rFonts w:ascii="Times New Roman" w:hAnsi="Times New Roman"/>
          <w:b/>
          <w:bCs/>
        </w:rPr>
      </w:pPr>
      <w:bookmarkStart w:id="4" w:name="_Hlk145453104"/>
      <w:r>
        <w:rPr>
          <w:rFonts w:ascii="Times New Roman" w:hAnsi="Times New Roman"/>
          <w:b/>
          <w:bCs/>
        </w:rPr>
        <w:t xml:space="preserve">Proposal 6: </w:t>
      </w:r>
      <w:r w:rsidRPr="006C5E77">
        <w:rPr>
          <w:rFonts w:ascii="Times New Roman" w:hAnsi="Times New Roman"/>
          <w:b/>
          <w:bCs/>
        </w:rPr>
        <w:t>The gNB-</w:t>
      </w:r>
      <w:r>
        <w:rPr>
          <w:rFonts w:ascii="Times New Roman" w:hAnsi="Times New Roman"/>
          <w:b/>
          <w:bCs/>
        </w:rPr>
        <w:t>D</w:t>
      </w:r>
      <w:r w:rsidRPr="006C5E77">
        <w:rPr>
          <w:rFonts w:ascii="Times New Roman" w:hAnsi="Times New Roman"/>
          <w:b/>
          <w:bCs/>
        </w:rPr>
        <w:t xml:space="preserve">U Configuration Update procedure can be used by a </w:t>
      </w:r>
      <w:r>
        <w:rPr>
          <w:rFonts w:ascii="Times New Roman" w:hAnsi="Times New Roman"/>
          <w:b/>
          <w:bCs/>
        </w:rPr>
        <w:t xml:space="preserve">mobile IAB-node </w:t>
      </w:r>
      <w:bookmarkStart w:id="5" w:name="_Hlk145487600"/>
      <w:r>
        <w:rPr>
          <w:rFonts w:ascii="Times New Roman" w:hAnsi="Times New Roman"/>
          <w:b/>
          <w:bCs/>
        </w:rPr>
        <w:t>to inform the F1 terminating donor-CU</w:t>
      </w:r>
      <w:r w:rsidRPr="006C5E77">
        <w:rPr>
          <w:rFonts w:ascii="Times New Roman" w:hAnsi="Times New Roman"/>
          <w:b/>
          <w:bCs/>
        </w:rPr>
        <w:t xml:space="preserve"> </w:t>
      </w:r>
      <w:bookmarkEnd w:id="5"/>
      <w:r>
        <w:rPr>
          <w:rFonts w:ascii="Times New Roman" w:hAnsi="Times New Roman"/>
          <w:b/>
          <w:bCs/>
        </w:rPr>
        <w:t xml:space="preserve">about </w:t>
      </w:r>
      <w:r w:rsidRPr="006C5E77">
        <w:rPr>
          <w:rFonts w:ascii="Times New Roman" w:hAnsi="Times New Roman"/>
          <w:b/>
          <w:bCs/>
        </w:rPr>
        <w:t xml:space="preserve">the </w:t>
      </w:r>
      <w:r>
        <w:rPr>
          <w:rFonts w:ascii="Times New Roman" w:hAnsi="Times New Roman"/>
          <w:b/>
          <w:bCs/>
        </w:rPr>
        <w:t xml:space="preserve">gNB-ID </w:t>
      </w:r>
      <w:r w:rsidRPr="006C5E77">
        <w:rPr>
          <w:rFonts w:ascii="Times New Roman" w:hAnsi="Times New Roman"/>
          <w:b/>
          <w:bCs/>
        </w:rPr>
        <w:t xml:space="preserve">of the </w:t>
      </w:r>
      <w:r>
        <w:rPr>
          <w:rFonts w:ascii="Times New Roman" w:hAnsi="Times New Roman"/>
          <w:b/>
          <w:bCs/>
        </w:rPr>
        <w:t>RRC terminating</w:t>
      </w:r>
      <w:r w:rsidRPr="006C5E77">
        <w:rPr>
          <w:rFonts w:ascii="Times New Roman" w:hAnsi="Times New Roman"/>
          <w:b/>
          <w:bCs/>
        </w:rPr>
        <w:t xml:space="preserve"> donor-CU and the </w:t>
      </w:r>
      <w:r>
        <w:rPr>
          <w:rFonts w:ascii="Times New Roman" w:hAnsi="Times New Roman"/>
          <w:b/>
          <w:bCs/>
        </w:rPr>
        <w:t xml:space="preserve">UE </w:t>
      </w:r>
      <w:r w:rsidRPr="006C5E77">
        <w:rPr>
          <w:rFonts w:ascii="Times New Roman" w:hAnsi="Times New Roman"/>
          <w:b/>
          <w:bCs/>
        </w:rPr>
        <w:t>XnAP ID of the mobile IAB-MT at this CU</w:t>
      </w:r>
      <w:r>
        <w:rPr>
          <w:rFonts w:ascii="Times New Roman" w:hAnsi="Times New Roman"/>
          <w:b/>
          <w:bCs/>
        </w:rPr>
        <w:t>.</w:t>
      </w:r>
    </w:p>
    <w:bookmarkEnd w:id="4"/>
    <w:p w14:paraId="7BB45A38" w14:textId="77777777" w:rsidR="00DF21BF" w:rsidRDefault="00DF21BF" w:rsidP="00C37C73">
      <w:pPr>
        <w:rPr>
          <w:rFonts w:ascii="Times New Roman" w:hAnsi="Times New Roman"/>
          <w:lang w:val="en-GB"/>
        </w:rPr>
      </w:pPr>
    </w:p>
    <w:p w14:paraId="65616309" w14:textId="60C18912" w:rsidR="00C37C73" w:rsidRDefault="00C37C73" w:rsidP="00C37C73">
      <w:pPr>
        <w:rPr>
          <w:rFonts w:ascii="Times New Roman" w:hAnsi="Times New Roman"/>
          <w:lang w:val="en-GB"/>
        </w:rPr>
      </w:pPr>
      <w:r>
        <w:rPr>
          <w:rFonts w:ascii="Times New Roman" w:hAnsi="Times New Roman"/>
          <w:lang w:val="en-GB"/>
        </w:rPr>
        <w:t xml:space="preserve">From [1], there is an agreement stating that: </w:t>
      </w:r>
    </w:p>
    <w:p w14:paraId="64214887" w14:textId="77777777" w:rsidR="00C37C73" w:rsidRPr="00EE2592" w:rsidRDefault="00C37C73" w:rsidP="00C37C73">
      <w:pPr>
        <w:rPr>
          <w:rFonts w:ascii="Times New Roman" w:hAnsi="Times New Roman"/>
          <w:b/>
          <w:bCs/>
          <w:color w:val="000000" w:themeColor="text1"/>
          <w:kern w:val="2"/>
          <w:lang w:eastAsia="en-US"/>
        </w:rPr>
      </w:pPr>
      <w:r w:rsidRPr="00EE2592">
        <w:rPr>
          <w:rFonts w:ascii="Times New Roman" w:hAnsi="Times New Roman"/>
          <w:b/>
          <w:bCs/>
          <w:color w:val="00B050"/>
          <w:kern w:val="2"/>
          <w:lang w:eastAsia="en-US"/>
        </w:rPr>
        <w:t>The mIAB-MT’s source donor CU can send the info on the mIAB-MT’s target donor CU to the mIAB-DU’s donor CU after the completion of IAB-MT HO</w:t>
      </w:r>
    </w:p>
    <w:p w14:paraId="72ACDC2B" w14:textId="0AC35682" w:rsidR="00AB13BE" w:rsidRPr="00DF21BF" w:rsidRDefault="00C37C73" w:rsidP="00AB13BE">
      <w:pPr>
        <w:rPr>
          <w:rFonts w:ascii="Times New Roman" w:hAnsi="Times New Roman"/>
          <w:i/>
          <w:iCs/>
          <w:color w:val="00B050"/>
          <w:kern w:val="2"/>
          <w:lang w:eastAsia="en-US"/>
        </w:rPr>
      </w:pPr>
      <w:r>
        <w:rPr>
          <w:rFonts w:ascii="Times New Roman" w:hAnsi="Times New Roman"/>
          <w:color w:val="000000" w:themeColor="text1"/>
          <w:kern w:val="2"/>
          <w:lang w:eastAsia="en-US"/>
        </w:rPr>
        <w:t>Actually, the proposal</w:t>
      </w:r>
      <w:r w:rsidR="00DF21BF">
        <w:rPr>
          <w:rFonts w:ascii="Times New Roman" w:hAnsi="Times New Roman"/>
          <w:color w:val="000000" w:themeColor="text1"/>
          <w:kern w:val="2"/>
          <w:lang w:eastAsia="en-US"/>
        </w:rPr>
        <w:t xml:space="preserve"> </w:t>
      </w:r>
      <w:r>
        <w:rPr>
          <w:rFonts w:ascii="Times New Roman" w:hAnsi="Times New Roman"/>
          <w:color w:val="000000" w:themeColor="text1"/>
          <w:kern w:val="2"/>
          <w:lang w:eastAsia="en-US"/>
        </w:rPr>
        <w:t>is compatible with this agreement as the source RRC terminating donor-CU (</w:t>
      </w:r>
      <w:proofErr w:type="gramStart"/>
      <w:r>
        <w:rPr>
          <w:rFonts w:ascii="Times New Roman" w:hAnsi="Times New Roman"/>
          <w:color w:val="000000" w:themeColor="text1"/>
          <w:kern w:val="2"/>
          <w:lang w:eastAsia="en-US"/>
        </w:rPr>
        <w:t>i.e.</w:t>
      </w:r>
      <w:proofErr w:type="gramEnd"/>
      <w:r>
        <w:rPr>
          <w:rFonts w:ascii="Times New Roman" w:hAnsi="Times New Roman"/>
          <w:color w:val="000000" w:themeColor="text1"/>
          <w:kern w:val="2"/>
          <w:lang w:eastAsia="en-US"/>
        </w:rPr>
        <w:t xml:space="preserve"> the mIAB-MT’s source donor CU) would pass the information to the F1 terminating donor-CU (i.e. the mIAB-DU’s donor CU), not directly, but </w:t>
      </w:r>
      <w:r w:rsidR="009244C5">
        <w:rPr>
          <w:rFonts w:ascii="Times New Roman" w:hAnsi="Times New Roman"/>
          <w:color w:val="000000" w:themeColor="text1"/>
          <w:kern w:val="2"/>
          <w:lang w:eastAsia="en-US"/>
        </w:rPr>
        <w:t>through</w:t>
      </w:r>
      <w:r>
        <w:rPr>
          <w:rFonts w:ascii="Times New Roman" w:hAnsi="Times New Roman"/>
          <w:color w:val="000000" w:themeColor="text1"/>
          <w:kern w:val="2"/>
          <w:lang w:eastAsia="en-US"/>
        </w:rPr>
        <w:t xml:space="preserve"> the mobile IAB-node.</w:t>
      </w:r>
    </w:p>
    <w:p w14:paraId="461D1E76" w14:textId="5764948C" w:rsidR="00AB13BE" w:rsidRDefault="00AB13BE" w:rsidP="00277771">
      <w:pPr>
        <w:rPr>
          <w:rFonts w:ascii="Times New Roman" w:hAnsi="Times New Roman"/>
          <w:lang w:val="en-GB"/>
        </w:rPr>
      </w:pPr>
      <w:r>
        <w:rPr>
          <w:rFonts w:ascii="Times New Roman" w:hAnsi="Times New Roman"/>
          <w:lang w:val="en-GB"/>
        </w:rPr>
        <w:t xml:space="preserve"> </w:t>
      </w:r>
    </w:p>
    <w:bookmarkEnd w:id="2"/>
    <w:p w14:paraId="3A3B80D0" w14:textId="1AF91169" w:rsidR="0074798C" w:rsidRDefault="0074798C" w:rsidP="00277771">
      <w:pPr>
        <w:rPr>
          <w:rFonts w:ascii="Times New Roman" w:hAnsi="Times New Roman"/>
          <w:lang w:val="en-GB"/>
        </w:rPr>
      </w:pPr>
    </w:p>
    <w:p w14:paraId="08D07709" w14:textId="77777777" w:rsidR="0074798C" w:rsidRDefault="0074798C" w:rsidP="00277771">
      <w:pPr>
        <w:rPr>
          <w:rFonts w:ascii="Times New Roman" w:hAnsi="Times New Roman"/>
          <w:lang w:val="en-GB"/>
        </w:rPr>
      </w:pPr>
    </w:p>
    <w:p w14:paraId="5C388E57" w14:textId="6ADF9839" w:rsidR="00B77F89" w:rsidRDefault="00B77F89" w:rsidP="004E7CE3">
      <w:pPr>
        <w:rPr>
          <w:rFonts w:ascii="Times New Roman" w:hAnsi="Times New Roman"/>
          <w:lang w:val="en-GB"/>
        </w:rPr>
      </w:pPr>
    </w:p>
    <w:p w14:paraId="24468963" w14:textId="7490CC71" w:rsidR="00703967" w:rsidRDefault="00703967">
      <w:pPr>
        <w:overflowPunct/>
        <w:autoSpaceDE/>
        <w:autoSpaceDN/>
        <w:adjustRightInd/>
        <w:spacing w:after="0"/>
        <w:jc w:val="left"/>
        <w:textAlignment w:val="auto"/>
        <w:rPr>
          <w:rFonts w:ascii="Times New Roman" w:hAnsi="Times New Roman"/>
          <w:sz w:val="18"/>
          <w:szCs w:val="18"/>
          <w:lang w:val="en-GB"/>
        </w:rPr>
      </w:pPr>
      <w:bookmarkStart w:id="6" w:name="_Hlk130220896"/>
      <w:r>
        <w:rPr>
          <w:rFonts w:ascii="Times New Roman" w:hAnsi="Times New Roman"/>
          <w:sz w:val="18"/>
          <w:szCs w:val="18"/>
          <w:lang w:val="en-GB"/>
        </w:rPr>
        <w:br w:type="page"/>
      </w:r>
    </w:p>
    <w:p w14:paraId="71FFFA3E" w14:textId="77777777" w:rsidR="0092342E" w:rsidRPr="0092342E" w:rsidRDefault="0092342E" w:rsidP="004E7CE3">
      <w:pPr>
        <w:rPr>
          <w:rFonts w:ascii="Times New Roman" w:hAnsi="Times New Roman"/>
          <w:sz w:val="18"/>
          <w:szCs w:val="18"/>
          <w:lang w:val="en-GB"/>
        </w:rPr>
      </w:pPr>
    </w:p>
    <w:bookmarkEnd w:id="6"/>
    <w:p w14:paraId="731AAE14" w14:textId="77777777" w:rsidR="007A35BE" w:rsidRDefault="007A35BE" w:rsidP="007A35BE">
      <w:pPr>
        <w:pStyle w:val="Heading1"/>
        <w:rPr>
          <w:rFonts w:eastAsia="SimSun"/>
          <w:lang w:val="en-US"/>
        </w:rPr>
      </w:pPr>
      <w:r w:rsidRPr="00CB19F6">
        <w:rPr>
          <w:rFonts w:eastAsia="SimSun"/>
          <w:lang w:val="en-US"/>
        </w:rPr>
        <w:t>Conclusion</w:t>
      </w:r>
    </w:p>
    <w:p w14:paraId="61952D60" w14:textId="31A732BD" w:rsidR="009E3D87" w:rsidRPr="00703967" w:rsidRDefault="007A35BE" w:rsidP="002F6505">
      <w:pPr>
        <w:rPr>
          <w:rFonts w:ascii="Times New Roman" w:hAnsi="Times New Roman"/>
        </w:rPr>
      </w:pPr>
      <w:r w:rsidRPr="00703599">
        <w:rPr>
          <w:rFonts w:ascii="Times New Roman" w:hAnsi="Times New Roman"/>
        </w:rPr>
        <w:t xml:space="preserve">In this </w:t>
      </w:r>
      <w:r w:rsidR="00C95F8A">
        <w:rPr>
          <w:rFonts w:ascii="Times New Roman" w:hAnsi="Times New Roman"/>
        </w:rPr>
        <w:t>contribution</w:t>
      </w:r>
      <w:r w:rsidRPr="00703599">
        <w:rPr>
          <w:rFonts w:ascii="Times New Roman" w:hAnsi="Times New Roman"/>
        </w:rPr>
        <w:t xml:space="preserve">, </w:t>
      </w:r>
      <w:r w:rsidR="00764524">
        <w:rPr>
          <w:rFonts w:ascii="Times New Roman" w:hAnsi="Times New Roman"/>
        </w:rPr>
        <w:t xml:space="preserve">we have </w:t>
      </w:r>
      <w:r w:rsidR="00BE10B7">
        <w:rPr>
          <w:rFonts w:ascii="Times New Roman" w:hAnsi="Times New Roman"/>
        </w:rPr>
        <w:t xml:space="preserve">discussed </w:t>
      </w:r>
      <w:r w:rsidR="007261E8">
        <w:rPr>
          <w:rFonts w:ascii="Times New Roman" w:hAnsi="Times New Roman"/>
        </w:rPr>
        <w:t xml:space="preserve">the </w:t>
      </w:r>
      <w:r w:rsidR="002B22F8">
        <w:rPr>
          <w:rFonts w:ascii="Times New Roman" w:hAnsi="Times New Roman"/>
        </w:rPr>
        <w:t xml:space="preserve">possible </w:t>
      </w:r>
      <w:r w:rsidR="007261E8">
        <w:rPr>
          <w:rFonts w:ascii="Times New Roman" w:hAnsi="Times New Roman"/>
        </w:rPr>
        <w:t>rejection of</w:t>
      </w:r>
      <w:r w:rsidR="00993AA4">
        <w:rPr>
          <w:rFonts w:ascii="Times New Roman" w:hAnsi="Times New Roman"/>
        </w:rPr>
        <w:t xml:space="preserve"> </w:t>
      </w:r>
      <w:r w:rsidR="007261E8">
        <w:rPr>
          <w:rFonts w:ascii="Times New Roman" w:hAnsi="Times New Roman"/>
        </w:rPr>
        <w:t>DU migration</w:t>
      </w:r>
      <w:r w:rsidR="00993AA4">
        <w:rPr>
          <w:rFonts w:ascii="Times New Roman" w:hAnsi="Times New Roman"/>
        </w:rPr>
        <w:t xml:space="preserve"> for a mobile IAB-node</w:t>
      </w:r>
      <w:r w:rsidR="00916555">
        <w:rPr>
          <w:rFonts w:ascii="Times New Roman" w:hAnsi="Times New Roman"/>
        </w:rPr>
        <w:t>,</w:t>
      </w:r>
      <w:r w:rsidR="007261E8">
        <w:rPr>
          <w:rFonts w:ascii="Times New Roman" w:hAnsi="Times New Roman"/>
        </w:rPr>
        <w:t xml:space="preserve"> </w:t>
      </w:r>
      <w:r w:rsidR="00461A7A">
        <w:rPr>
          <w:rFonts w:ascii="Times New Roman" w:hAnsi="Times New Roman"/>
        </w:rPr>
        <w:t xml:space="preserve">and </w:t>
      </w:r>
      <w:r w:rsidR="00993AA4">
        <w:rPr>
          <w:rFonts w:ascii="Times New Roman" w:hAnsi="Times New Roman"/>
        </w:rPr>
        <w:t xml:space="preserve">the procedures </w:t>
      </w:r>
      <w:r w:rsidR="00461A7A">
        <w:rPr>
          <w:rFonts w:ascii="Times New Roman" w:hAnsi="Times New Roman"/>
        </w:rPr>
        <w:t xml:space="preserve">at network integration, MT migration and DU migration, </w:t>
      </w:r>
      <w:r w:rsidR="002B22F8">
        <w:rPr>
          <w:rFonts w:ascii="Times New Roman" w:hAnsi="Times New Roman"/>
        </w:rPr>
        <w:t xml:space="preserve">to </w:t>
      </w:r>
      <w:r w:rsidR="007261E8">
        <w:rPr>
          <w:rFonts w:ascii="Times New Roman" w:hAnsi="Times New Roman"/>
        </w:rPr>
        <w:t>inform</w:t>
      </w:r>
      <w:r w:rsidR="002B22F8">
        <w:rPr>
          <w:rFonts w:ascii="Times New Roman" w:hAnsi="Times New Roman"/>
        </w:rPr>
        <w:t xml:space="preserve"> </w:t>
      </w:r>
      <w:r w:rsidR="007261E8">
        <w:rPr>
          <w:rFonts w:ascii="Times New Roman" w:hAnsi="Times New Roman"/>
        </w:rPr>
        <w:t>a</w:t>
      </w:r>
      <w:r w:rsidR="002B22F8">
        <w:rPr>
          <w:rFonts w:ascii="Times New Roman" w:hAnsi="Times New Roman"/>
        </w:rPr>
        <w:t xml:space="preserve"> F1 </w:t>
      </w:r>
      <w:r w:rsidR="00461A7A">
        <w:rPr>
          <w:rFonts w:ascii="Times New Roman" w:hAnsi="Times New Roman"/>
        </w:rPr>
        <w:t xml:space="preserve">terminating </w:t>
      </w:r>
      <w:r w:rsidR="002B22F8">
        <w:rPr>
          <w:rFonts w:ascii="Times New Roman" w:hAnsi="Times New Roman"/>
        </w:rPr>
        <w:t xml:space="preserve">donor-CU about the </w:t>
      </w:r>
      <w:r w:rsidR="00FB23E4" w:rsidRPr="00DD3AA8">
        <w:rPr>
          <w:rFonts w:ascii="Times New Roman" w:hAnsi="Times New Roman"/>
        </w:rPr>
        <w:t xml:space="preserve">identifier of the </w:t>
      </w:r>
      <w:r w:rsidR="00461A7A">
        <w:rPr>
          <w:rFonts w:ascii="Times New Roman" w:hAnsi="Times New Roman"/>
        </w:rPr>
        <w:t>RRC terminating</w:t>
      </w:r>
      <w:r w:rsidR="00FB23E4" w:rsidRPr="00DD3AA8">
        <w:rPr>
          <w:rFonts w:ascii="Times New Roman" w:hAnsi="Times New Roman"/>
        </w:rPr>
        <w:t xml:space="preserve"> donor-CU and the</w:t>
      </w:r>
      <w:r w:rsidR="00461A7A">
        <w:rPr>
          <w:rFonts w:ascii="Times New Roman" w:hAnsi="Times New Roman"/>
        </w:rPr>
        <w:t xml:space="preserve"> </w:t>
      </w:r>
      <w:r w:rsidR="00FB23E4" w:rsidRPr="00DD3AA8">
        <w:rPr>
          <w:rFonts w:ascii="Times New Roman" w:hAnsi="Times New Roman"/>
        </w:rPr>
        <w:t>ID of the mobile IAB-MT at this CU</w:t>
      </w:r>
      <w:r w:rsidR="007261E8">
        <w:rPr>
          <w:rFonts w:ascii="Times New Roman" w:hAnsi="Times New Roman"/>
        </w:rPr>
        <w:t>. Then, we have made the following proposals:</w:t>
      </w:r>
    </w:p>
    <w:p w14:paraId="6524366F" w14:textId="77777777" w:rsidR="00031A23" w:rsidRPr="00EB4BE2" w:rsidRDefault="00031A23" w:rsidP="00031A23">
      <w:pPr>
        <w:rPr>
          <w:rFonts w:ascii="Times New Roman" w:hAnsi="Times New Roman"/>
          <w:b/>
          <w:bCs/>
        </w:rPr>
      </w:pPr>
      <w:r w:rsidRPr="00EB4BE2">
        <w:rPr>
          <w:rFonts w:ascii="Times New Roman" w:hAnsi="Times New Roman"/>
          <w:b/>
          <w:bCs/>
        </w:rPr>
        <w:t xml:space="preserve">Proposal </w:t>
      </w:r>
      <w:r>
        <w:rPr>
          <w:rFonts w:ascii="Times New Roman" w:hAnsi="Times New Roman"/>
          <w:b/>
          <w:bCs/>
        </w:rPr>
        <w:t>1</w:t>
      </w:r>
      <w:r w:rsidRPr="00EB4BE2">
        <w:rPr>
          <w:rFonts w:ascii="Times New Roman" w:hAnsi="Times New Roman"/>
          <w:b/>
          <w:bCs/>
        </w:rPr>
        <w:t xml:space="preserve">: In the scope of DU migration of a mobile IAB-node, the F1 setup request </w:t>
      </w:r>
      <w:r>
        <w:rPr>
          <w:rFonts w:ascii="Times New Roman" w:hAnsi="Times New Roman"/>
          <w:b/>
          <w:bCs/>
        </w:rPr>
        <w:t xml:space="preserve">sent </w:t>
      </w:r>
      <w:r w:rsidRPr="00EB4BE2">
        <w:rPr>
          <w:rFonts w:ascii="Times New Roman" w:hAnsi="Times New Roman"/>
          <w:b/>
          <w:bCs/>
        </w:rPr>
        <w:t>to the target F1 donor-CU may include the number of connected UEs served by the mobile IAB-node.</w:t>
      </w:r>
    </w:p>
    <w:p w14:paraId="4CF5D77F" w14:textId="77777777" w:rsidR="00031A23" w:rsidRPr="00006856" w:rsidRDefault="00031A23" w:rsidP="00031A23">
      <w:pPr>
        <w:rPr>
          <w:rFonts w:ascii="Times New Roman" w:hAnsi="Times New Roman"/>
          <w:b/>
          <w:bCs/>
        </w:rPr>
      </w:pPr>
      <w:r w:rsidRPr="00006856">
        <w:rPr>
          <w:rFonts w:ascii="Times New Roman" w:hAnsi="Times New Roman"/>
          <w:b/>
          <w:bCs/>
        </w:rPr>
        <w:t>Proposal 2: The target F1 donor-CU may accept</w:t>
      </w:r>
      <w:r>
        <w:rPr>
          <w:rFonts w:ascii="Times New Roman" w:hAnsi="Times New Roman"/>
          <w:b/>
          <w:bCs/>
        </w:rPr>
        <w:t xml:space="preserve"> </w:t>
      </w:r>
      <w:r w:rsidRPr="00006856">
        <w:rPr>
          <w:rFonts w:ascii="Times New Roman" w:hAnsi="Times New Roman"/>
          <w:b/>
          <w:bCs/>
        </w:rPr>
        <w:t xml:space="preserve">the DU migration of </w:t>
      </w:r>
      <w:r>
        <w:rPr>
          <w:rFonts w:ascii="Times New Roman" w:hAnsi="Times New Roman"/>
          <w:b/>
          <w:bCs/>
        </w:rPr>
        <w:t>a</w:t>
      </w:r>
      <w:r w:rsidRPr="00006856">
        <w:rPr>
          <w:rFonts w:ascii="Times New Roman" w:hAnsi="Times New Roman"/>
          <w:b/>
          <w:bCs/>
        </w:rPr>
        <w:t xml:space="preserve"> mobile IAB-node</w:t>
      </w:r>
      <w:r>
        <w:rPr>
          <w:rFonts w:ascii="Times New Roman" w:hAnsi="Times New Roman"/>
          <w:b/>
          <w:bCs/>
        </w:rPr>
        <w:t xml:space="preserve"> with some conditions, </w:t>
      </w:r>
      <w:proofErr w:type="gramStart"/>
      <w:r>
        <w:rPr>
          <w:rFonts w:ascii="Times New Roman" w:hAnsi="Times New Roman"/>
          <w:b/>
          <w:bCs/>
        </w:rPr>
        <w:t>e.g.</w:t>
      </w:r>
      <w:proofErr w:type="gramEnd"/>
      <w:r>
        <w:rPr>
          <w:rFonts w:ascii="Times New Roman" w:hAnsi="Times New Roman"/>
          <w:b/>
          <w:bCs/>
        </w:rPr>
        <w:t xml:space="preserve"> with a maximum number of UEs that can be served</w:t>
      </w:r>
      <w:r w:rsidRPr="00006856">
        <w:rPr>
          <w:rFonts w:ascii="Times New Roman" w:hAnsi="Times New Roman"/>
          <w:b/>
          <w:bCs/>
        </w:rPr>
        <w:t xml:space="preserve">. </w:t>
      </w:r>
    </w:p>
    <w:p w14:paraId="1B2AE76E" w14:textId="77777777" w:rsidR="00A640DC" w:rsidRDefault="00A640DC" w:rsidP="007F72B6">
      <w:pPr>
        <w:rPr>
          <w:rFonts w:ascii="Times New Roman" w:hAnsi="Times New Roman"/>
          <w:b/>
          <w:bCs/>
        </w:rPr>
      </w:pPr>
      <w:r w:rsidRPr="00A640DC">
        <w:rPr>
          <w:rFonts w:ascii="Times New Roman" w:hAnsi="Times New Roman"/>
          <w:b/>
          <w:bCs/>
        </w:rPr>
        <w:t>Proposal 3: For the case of DU migration of a mobile IAB-node, F1AP signalling from the target mobile IAB-DU is selected for transferring the UE XnAP ID of the mobile IAB MT (at the RRC terminating donor-CU) to the target F1 terminating donor-CU.</w:t>
      </w:r>
    </w:p>
    <w:p w14:paraId="0C49FEEA" w14:textId="16115B06" w:rsidR="007F72B6" w:rsidRPr="003C3233" w:rsidRDefault="00A640DC" w:rsidP="007F72B6">
      <w:pPr>
        <w:rPr>
          <w:rFonts w:ascii="Times New Roman" w:hAnsi="Times New Roman"/>
          <w:b/>
          <w:bCs/>
          <w:lang w:val="en-GB"/>
        </w:rPr>
      </w:pPr>
      <w:r w:rsidRPr="00A640DC">
        <w:rPr>
          <w:rFonts w:ascii="Times New Roman" w:hAnsi="Times New Roman"/>
          <w:b/>
          <w:bCs/>
          <w:lang w:val="en-GB"/>
        </w:rPr>
        <w:t>Proposal 4: For the case of network integration of a mobile IAB-node, F1AP signalling from the mobile IAB-DU is selected for transferring the gNB-ID of the RRC terminating donor-CU and the UE XnAP ID of the mobile IAB MT (at this RRC terminating donor-CU) to the F1 terminating donor-CU.</w:t>
      </w:r>
    </w:p>
    <w:p w14:paraId="5497FDD4" w14:textId="77777777" w:rsidR="00A640DC" w:rsidRDefault="00A640DC" w:rsidP="000E3BFD">
      <w:pPr>
        <w:rPr>
          <w:rFonts w:ascii="Times New Roman" w:hAnsi="Times New Roman"/>
          <w:b/>
          <w:bCs/>
          <w:lang w:val="en-GB"/>
        </w:rPr>
      </w:pPr>
      <w:r w:rsidRPr="00A640DC">
        <w:rPr>
          <w:rFonts w:ascii="Times New Roman" w:hAnsi="Times New Roman"/>
          <w:b/>
          <w:bCs/>
          <w:lang w:val="en-GB"/>
        </w:rPr>
        <w:t>Proposal 5: For the case of MT integration of a mobile IAB-node, F1AP signalling from the mobile IAB-DU is selected for transferring the gNB-ID of the target RRC terminating donor-CU and the UE XnAP ID of the mobile IAB MT (at this RRC terminating donor-CU) to the F1 terminating donor-CU.</w:t>
      </w:r>
    </w:p>
    <w:p w14:paraId="792D4DD0" w14:textId="10D6A393" w:rsidR="00BE10B7" w:rsidRPr="00FB23E4" w:rsidRDefault="00A640DC" w:rsidP="002B22F8">
      <w:pPr>
        <w:rPr>
          <w:rFonts w:ascii="Times New Roman" w:hAnsi="Times New Roman"/>
          <w:b/>
          <w:bCs/>
        </w:rPr>
      </w:pPr>
      <w:r w:rsidRPr="00A640DC">
        <w:rPr>
          <w:rFonts w:ascii="Times New Roman" w:hAnsi="Times New Roman"/>
          <w:b/>
          <w:bCs/>
        </w:rPr>
        <w:t>Proposal 6: The gNB-DU Configuration Update procedure can be used by a mobile IAB-node to inform the F1 terminating donor-CU about the gNB-ID of the RRC terminating donor-CU and the UE XnAP ID of the mobile IAB-MT at this CU.</w:t>
      </w:r>
    </w:p>
    <w:p w14:paraId="31D3F331" w14:textId="77777777" w:rsidR="00096C80" w:rsidRDefault="00096C80" w:rsidP="00096C80">
      <w:pPr>
        <w:rPr>
          <w:rFonts w:ascii="Times New Roman" w:hAnsi="Times New Roman"/>
          <w:b/>
          <w:lang w:val="en-GB"/>
        </w:rPr>
      </w:pPr>
    </w:p>
    <w:p w14:paraId="2B2564B6" w14:textId="77777777" w:rsidR="000B41AD" w:rsidRPr="000B41AD" w:rsidRDefault="000B41AD" w:rsidP="00AF4469">
      <w:pPr>
        <w:spacing w:after="60"/>
        <w:rPr>
          <w:rFonts w:ascii="Times New Roman" w:hAnsi="Times New Roman"/>
          <w:b/>
          <w:bCs/>
          <w:lang w:val="en-GB"/>
        </w:rPr>
      </w:pPr>
    </w:p>
    <w:bookmarkEnd w:id="0"/>
    <w:bookmarkEnd w:id="1"/>
    <w:p w14:paraId="50D60070" w14:textId="44F0C0D3" w:rsidR="00201F60" w:rsidRPr="004548BC" w:rsidRDefault="004E5E9C" w:rsidP="004548BC">
      <w:pPr>
        <w:pStyle w:val="Heading1"/>
        <w:rPr>
          <w:rFonts w:eastAsia="SimSun"/>
          <w:lang w:val="en-US"/>
        </w:rPr>
      </w:pPr>
      <w:r w:rsidRPr="00725C2B">
        <w:rPr>
          <w:rFonts w:eastAsia="SimSun"/>
          <w:lang w:val="en-US"/>
        </w:rPr>
        <w:t>Reference</w:t>
      </w:r>
      <w:r w:rsidR="00280DB3">
        <w:rPr>
          <w:rFonts w:eastAsia="SimSun"/>
          <w:lang w:val="en-US"/>
        </w:rPr>
        <w:t>s</w:t>
      </w:r>
    </w:p>
    <w:p w14:paraId="59E1F3AA" w14:textId="3211522C" w:rsidR="0094599A" w:rsidRDefault="0094599A" w:rsidP="0094599A">
      <w:pPr>
        <w:pStyle w:val="ListParagraph"/>
        <w:widowControl w:val="0"/>
        <w:autoSpaceDE w:val="0"/>
        <w:autoSpaceDN w:val="0"/>
        <w:adjustRightInd w:val="0"/>
        <w:spacing w:line="360" w:lineRule="auto"/>
        <w:ind w:left="0"/>
        <w:jc w:val="both"/>
        <w:rPr>
          <w:rFonts w:ascii="Times New Roman" w:hAnsi="Times New Roman"/>
          <w:sz w:val="20"/>
          <w:lang w:val="en-US" w:eastAsia="zh-CN"/>
        </w:rPr>
      </w:pPr>
      <w:r w:rsidRPr="00280DB3">
        <w:rPr>
          <w:rFonts w:ascii="Times New Roman" w:hAnsi="Times New Roman"/>
          <w:sz w:val="20"/>
          <w:szCs w:val="20"/>
        </w:rPr>
        <w:t>[</w:t>
      </w:r>
      <w:r w:rsidR="004548BC">
        <w:rPr>
          <w:rFonts w:ascii="Times New Roman" w:hAnsi="Times New Roman"/>
          <w:sz w:val="20"/>
          <w:szCs w:val="20"/>
          <w:lang w:val="en-US"/>
        </w:rPr>
        <w:t>1</w:t>
      </w:r>
      <w:r w:rsidRPr="00280DB3">
        <w:rPr>
          <w:rFonts w:ascii="Times New Roman" w:hAnsi="Times New Roman"/>
          <w:sz w:val="20"/>
          <w:szCs w:val="20"/>
        </w:rPr>
        <w:t xml:space="preserve">] </w:t>
      </w:r>
      <w:r w:rsidRPr="00AD780E">
        <w:rPr>
          <w:rFonts w:ascii="Times New Roman" w:hAnsi="Times New Roman"/>
          <w:sz w:val="20"/>
          <w:lang w:val="en-US" w:eastAsia="zh-CN"/>
        </w:rPr>
        <w:t>Chairman notes of RAN3#11</w:t>
      </w:r>
      <w:r>
        <w:rPr>
          <w:rFonts w:ascii="Times New Roman" w:hAnsi="Times New Roman"/>
          <w:sz w:val="20"/>
          <w:lang w:val="en-US" w:eastAsia="zh-CN"/>
        </w:rPr>
        <w:t>8</w:t>
      </w:r>
      <w:r w:rsidRPr="00AD780E">
        <w:rPr>
          <w:rFonts w:ascii="Times New Roman" w:hAnsi="Times New Roman"/>
          <w:sz w:val="20"/>
          <w:lang w:val="en-US" w:eastAsia="zh-CN"/>
        </w:rPr>
        <w:t xml:space="preserve"> meeting</w:t>
      </w:r>
    </w:p>
    <w:p w14:paraId="350E94E9" w14:textId="1A768737" w:rsidR="00881E0E" w:rsidRDefault="00881E0E" w:rsidP="00881E0E">
      <w:pPr>
        <w:pStyle w:val="ListParagraph"/>
        <w:widowControl w:val="0"/>
        <w:autoSpaceDE w:val="0"/>
        <w:autoSpaceDN w:val="0"/>
        <w:adjustRightInd w:val="0"/>
        <w:spacing w:line="360" w:lineRule="auto"/>
        <w:ind w:left="0"/>
        <w:jc w:val="both"/>
        <w:rPr>
          <w:rFonts w:ascii="Times New Roman" w:hAnsi="Times New Roman"/>
          <w:sz w:val="20"/>
          <w:lang w:val="en-US" w:eastAsia="zh-CN"/>
        </w:rPr>
      </w:pPr>
      <w:r w:rsidRPr="00280DB3">
        <w:rPr>
          <w:rFonts w:ascii="Times New Roman" w:hAnsi="Times New Roman"/>
          <w:sz w:val="20"/>
          <w:szCs w:val="20"/>
        </w:rPr>
        <w:t>[</w:t>
      </w:r>
      <w:r w:rsidR="004548BC">
        <w:rPr>
          <w:rFonts w:ascii="Times New Roman" w:hAnsi="Times New Roman"/>
          <w:sz w:val="20"/>
          <w:szCs w:val="20"/>
          <w:lang w:val="en-US"/>
        </w:rPr>
        <w:t>2</w:t>
      </w:r>
      <w:r w:rsidRPr="00280DB3">
        <w:rPr>
          <w:rFonts w:ascii="Times New Roman" w:hAnsi="Times New Roman"/>
          <w:sz w:val="20"/>
          <w:szCs w:val="20"/>
        </w:rPr>
        <w:t xml:space="preserve">] </w:t>
      </w:r>
      <w:r w:rsidRPr="00AD780E">
        <w:rPr>
          <w:rFonts w:ascii="Times New Roman" w:hAnsi="Times New Roman"/>
          <w:sz w:val="20"/>
          <w:lang w:val="en-US" w:eastAsia="zh-CN"/>
        </w:rPr>
        <w:t>Chairman notes of RAN3#11</w:t>
      </w:r>
      <w:r>
        <w:rPr>
          <w:rFonts w:ascii="Times New Roman" w:hAnsi="Times New Roman"/>
          <w:sz w:val="20"/>
          <w:lang w:val="en-US" w:eastAsia="zh-CN"/>
        </w:rPr>
        <w:t>9</w:t>
      </w:r>
      <w:r w:rsidRPr="00AD780E">
        <w:rPr>
          <w:rFonts w:ascii="Times New Roman" w:hAnsi="Times New Roman"/>
          <w:sz w:val="20"/>
          <w:lang w:val="en-US" w:eastAsia="zh-CN"/>
        </w:rPr>
        <w:t xml:space="preserve"> meeting</w:t>
      </w:r>
    </w:p>
    <w:p w14:paraId="395B2401" w14:textId="1257225B" w:rsidR="00A00D6D" w:rsidRDefault="00A00D6D" w:rsidP="00881E0E">
      <w:pPr>
        <w:pStyle w:val="ListParagraph"/>
        <w:widowControl w:val="0"/>
        <w:autoSpaceDE w:val="0"/>
        <w:autoSpaceDN w:val="0"/>
        <w:adjustRightInd w:val="0"/>
        <w:spacing w:line="360" w:lineRule="auto"/>
        <w:ind w:left="0"/>
        <w:jc w:val="both"/>
        <w:rPr>
          <w:rFonts w:ascii="Times New Roman" w:hAnsi="Times New Roman"/>
          <w:sz w:val="20"/>
          <w:lang w:val="en-US" w:eastAsia="zh-CN"/>
        </w:rPr>
      </w:pPr>
      <w:r>
        <w:rPr>
          <w:rFonts w:ascii="Times New Roman" w:hAnsi="Times New Roman"/>
          <w:sz w:val="20"/>
          <w:lang w:val="en-US" w:eastAsia="zh-CN"/>
        </w:rPr>
        <w:t>[</w:t>
      </w:r>
      <w:r w:rsidR="004548BC">
        <w:rPr>
          <w:rFonts w:ascii="Times New Roman" w:hAnsi="Times New Roman"/>
          <w:sz w:val="20"/>
          <w:lang w:val="en-US" w:eastAsia="zh-CN"/>
        </w:rPr>
        <w:t>3</w:t>
      </w:r>
      <w:r>
        <w:rPr>
          <w:rFonts w:ascii="Times New Roman" w:hAnsi="Times New Roman"/>
          <w:sz w:val="20"/>
          <w:lang w:val="en-US" w:eastAsia="zh-CN"/>
        </w:rPr>
        <w:t xml:space="preserve">] </w:t>
      </w:r>
      <w:r w:rsidRPr="00AD780E">
        <w:rPr>
          <w:rFonts w:ascii="Times New Roman" w:hAnsi="Times New Roman"/>
          <w:sz w:val="20"/>
          <w:lang w:val="en-US" w:eastAsia="zh-CN"/>
        </w:rPr>
        <w:t>Chairman notes of RAN3#11</w:t>
      </w:r>
      <w:r>
        <w:rPr>
          <w:rFonts w:ascii="Times New Roman" w:hAnsi="Times New Roman"/>
          <w:sz w:val="20"/>
          <w:lang w:val="en-US" w:eastAsia="zh-CN"/>
        </w:rPr>
        <w:t>9-bis-e</w:t>
      </w:r>
      <w:r w:rsidRPr="00AD780E">
        <w:rPr>
          <w:rFonts w:ascii="Times New Roman" w:hAnsi="Times New Roman"/>
          <w:sz w:val="20"/>
          <w:lang w:val="en-US" w:eastAsia="zh-CN"/>
        </w:rPr>
        <w:t xml:space="preserve"> meeting</w:t>
      </w:r>
    </w:p>
    <w:p w14:paraId="30AF7C70" w14:textId="3D7DEF44" w:rsidR="00F66638" w:rsidRDefault="00F66638" w:rsidP="0094599A">
      <w:pPr>
        <w:pStyle w:val="ListParagraph"/>
        <w:widowControl w:val="0"/>
        <w:autoSpaceDE w:val="0"/>
        <w:autoSpaceDN w:val="0"/>
        <w:adjustRightInd w:val="0"/>
        <w:spacing w:line="360" w:lineRule="auto"/>
        <w:ind w:left="0"/>
        <w:jc w:val="both"/>
        <w:rPr>
          <w:rFonts w:ascii="Times New Roman" w:hAnsi="Times New Roman"/>
          <w:sz w:val="20"/>
          <w:lang w:val="en-US" w:eastAsia="zh-CN"/>
        </w:rPr>
      </w:pPr>
      <w:r>
        <w:rPr>
          <w:rFonts w:ascii="Times New Roman" w:hAnsi="Times New Roman"/>
          <w:sz w:val="20"/>
          <w:lang w:val="en-US" w:eastAsia="zh-CN"/>
        </w:rPr>
        <w:t>[</w:t>
      </w:r>
      <w:r w:rsidR="004548BC">
        <w:rPr>
          <w:rFonts w:ascii="Times New Roman" w:hAnsi="Times New Roman"/>
          <w:sz w:val="20"/>
          <w:lang w:val="en-US" w:eastAsia="zh-CN"/>
        </w:rPr>
        <w:t>4</w:t>
      </w:r>
      <w:r>
        <w:rPr>
          <w:rFonts w:ascii="Times New Roman" w:hAnsi="Times New Roman"/>
          <w:sz w:val="20"/>
          <w:lang w:val="en-US" w:eastAsia="zh-CN"/>
        </w:rPr>
        <w:t xml:space="preserve">] </w:t>
      </w:r>
      <w:r w:rsidR="004548BC" w:rsidRPr="00AD780E">
        <w:rPr>
          <w:rFonts w:ascii="Times New Roman" w:hAnsi="Times New Roman"/>
          <w:sz w:val="20"/>
          <w:lang w:val="en-US" w:eastAsia="zh-CN"/>
        </w:rPr>
        <w:t>Chairman notes of RAN3#</w:t>
      </w:r>
      <w:r w:rsidR="004548BC">
        <w:rPr>
          <w:rFonts w:ascii="Times New Roman" w:hAnsi="Times New Roman"/>
          <w:sz w:val="20"/>
          <w:lang w:val="en-US" w:eastAsia="zh-CN"/>
        </w:rPr>
        <w:t>120</w:t>
      </w:r>
      <w:r w:rsidR="004548BC" w:rsidRPr="00AD780E">
        <w:rPr>
          <w:rFonts w:ascii="Times New Roman" w:hAnsi="Times New Roman"/>
          <w:sz w:val="20"/>
          <w:lang w:val="en-US" w:eastAsia="zh-CN"/>
        </w:rPr>
        <w:t xml:space="preserve"> meeting</w:t>
      </w:r>
    </w:p>
    <w:p w14:paraId="6E08696B" w14:textId="3A1DA937" w:rsidR="00C5029D" w:rsidRDefault="00C5029D" w:rsidP="00C5029D">
      <w:pPr>
        <w:pStyle w:val="ListParagraph"/>
        <w:widowControl w:val="0"/>
        <w:autoSpaceDE w:val="0"/>
        <w:autoSpaceDN w:val="0"/>
        <w:adjustRightInd w:val="0"/>
        <w:spacing w:line="360" w:lineRule="auto"/>
        <w:ind w:left="0"/>
        <w:jc w:val="both"/>
        <w:rPr>
          <w:rFonts w:ascii="Times New Roman" w:hAnsi="Times New Roman"/>
          <w:sz w:val="20"/>
          <w:lang w:val="en-US" w:eastAsia="zh-CN"/>
        </w:rPr>
      </w:pPr>
      <w:r>
        <w:rPr>
          <w:rFonts w:ascii="Times New Roman" w:hAnsi="Times New Roman"/>
          <w:sz w:val="20"/>
          <w:lang w:val="en-US" w:eastAsia="zh-CN"/>
        </w:rPr>
        <w:t>[</w:t>
      </w:r>
      <w:r w:rsidR="005F53A4">
        <w:rPr>
          <w:rFonts w:ascii="Times New Roman" w:hAnsi="Times New Roman"/>
          <w:sz w:val="20"/>
          <w:lang w:val="en-US" w:eastAsia="zh-CN"/>
        </w:rPr>
        <w:t>5</w:t>
      </w:r>
      <w:r>
        <w:rPr>
          <w:rFonts w:ascii="Times New Roman" w:hAnsi="Times New Roman"/>
          <w:sz w:val="20"/>
          <w:lang w:val="en-US" w:eastAsia="zh-CN"/>
        </w:rPr>
        <w:t xml:space="preserve">] </w:t>
      </w:r>
      <w:r w:rsidRPr="00AD780E">
        <w:rPr>
          <w:rFonts w:ascii="Times New Roman" w:hAnsi="Times New Roman"/>
          <w:sz w:val="20"/>
          <w:lang w:val="en-US" w:eastAsia="zh-CN"/>
        </w:rPr>
        <w:t>Chairman notes of RAN3#</w:t>
      </w:r>
      <w:r>
        <w:rPr>
          <w:rFonts w:ascii="Times New Roman" w:hAnsi="Times New Roman"/>
          <w:sz w:val="20"/>
          <w:lang w:val="en-US" w:eastAsia="zh-CN"/>
        </w:rPr>
        <w:t>121</w:t>
      </w:r>
      <w:r w:rsidRPr="00AD780E">
        <w:rPr>
          <w:rFonts w:ascii="Times New Roman" w:hAnsi="Times New Roman"/>
          <w:sz w:val="20"/>
          <w:lang w:val="en-US" w:eastAsia="zh-CN"/>
        </w:rPr>
        <w:t xml:space="preserve"> meeting</w:t>
      </w:r>
    </w:p>
    <w:p w14:paraId="2350CE55" w14:textId="77777777" w:rsidR="00C5029D" w:rsidRDefault="00C5029D" w:rsidP="0094599A">
      <w:pPr>
        <w:pStyle w:val="ListParagraph"/>
        <w:widowControl w:val="0"/>
        <w:autoSpaceDE w:val="0"/>
        <w:autoSpaceDN w:val="0"/>
        <w:adjustRightInd w:val="0"/>
        <w:spacing w:line="360" w:lineRule="auto"/>
        <w:ind w:left="0"/>
        <w:jc w:val="both"/>
        <w:rPr>
          <w:rFonts w:ascii="Times New Roman" w:hAnsi="Times New Roman"/>
          <w:sz w:val="20"/>
          <w:lang w:val="en-US" w:eastAsia="zh-CN"/>
        </w:rPr>
      </w:pPr>
    </w:p>
    <w:p w14:paraId="5030231B" w14:textId="073EEE9D" w:rsidR="00FE4B04" w:rsidRPr="00201F60" w:rsidRDefault="00FE4B04" w:rsidP="00FE4B04">
      <w:pPr>
        <w:pStyle w:val="ListParagraph"/>
        <w:widowControl w:val="0"/>
        <w:autoSpaceDE w:val="0"/>
        <w:autoSpaceDN w:val="0"/>
        <w:adjustRightInd w:val="0"/>
        <w:spacing w:line="360" w:lineRule="auto"/>
        <w:ind w:left="0"/>
        <w:jc w:val="both"/>
        <w:rPr>
          <w:rFonts w:ascii="Times New Roman" w:hAnsi="Times New Roman"/>
          <w:sz w:val="20"/>
          <w:lang w:val="en-US" w:eastAsia="zh-CN"/>
        </w:rPr>
      </w:pPr>
    </w:p>
    <w:p w14:paraId="41C8D214" w14:textId="77777777" w:rsidR="00FE4B04" w:rsidRPr="00201F60" w:rsidRDefault="00FE4B04" w:rsidP="0094599A">
      <w:pPr>
        <w:pStyle w:val="ListParagraph"/>
        <w:widowControl w:val="0"/>
        <w:autoSpaceDE w:val="0"/>
        <w:autoSpaceDN w:val="0"/>
        <w:adjustRightInd w:val="0"/>
        <w:spacing w:line="360" w:lineRule="auto"/>
        <w:ind w:left="0"/>
        <w:jc w:val="both"/>
        <w:rPr>
          <w:rFonts w:ascii="Times New Roman" w:hAnsi="Times New Roman"/>
          <w:sz w:val="20"/>
          <w:lang w:val="en-US" w:eastAsia="zh-CN"/>
        </w:rPr>
      </w:pPr>
    </w:p>
    <w:p w14:paraId="45228F58" w14:textId="77777777" w:rsidR="0094599A" w:rsidRPr="00201F60" w:rsidRDefault="0094599A" w:rsidP="00201F60">
      <w:pPr>
        <w:pStyle w:val="ListParagraph"/>
        <w:widowControl w:val="0"/>
        <w:autoSpaceDE w:val="0"/>
        <w:autoSpaceDN w:val="0"/>
        <w:adjustRightInd w:val="0"/>
        <w:spacing w:line="360" w:lineRule="auto"/>
        <w:ind w:left="0"/>
        <w:jc w:val="both"/>
        <w:rPr>
          <w:rFonts w:ascii="Times New Roman" w:hAnsi="Times New Roman"/>
          <w:sz w:val="20"/>
          <w:lang w:val="en-US" w:eastAsia="zh-CN"/>
        </w:rPr>
      </w:pPr>
    </w:p>
    <w:p w14:paraId="2E021F86" w14:textId="208E4E4A" w:rsidR="001239C8" w:rsidRPr="00656DB2" w:rsidRDefault="001239C8" w:rsidP="002F2559">
      <w:pPr>
        <w:pStyle w:val="ListParagraph"/>
        <w:widowControl w:val="0"/>
        <w:autoSpaceDE w:val="0"/>
        <w:autoSpaceDN w:val="0"/>
        <w:adjustRightInd w:val="0"/>
        <w:spacing w:line="360" w:lineRule="auto"/>
        <w:ind w:left="0"/>
        <w:jc w:val="both"/>
        <w:rPr>
          <w:rFonts w:ascii="Times New Roman" w:hAnsi="Times New Roman"/>
          <w:sz w:val="20"/>
          <w:szCs w:val="20"/>
          <w:lang w:val="en-US" w:eastAsia="zh-CN"/>
        </w:rPr>
      </w:pPr>
    </w:p>
    <w:sectPr w:rsidR="001239C8" w:rsidRPr="00656DB2" w:rsidSect="0085683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1E297" w14:textId="77777777" w:rsidR="00EB39A8" w:rsidRDefault="00EB39A8" w:rsidP="00796430">
      <w:r>
        <w:separator/>
      </w:r>
    </w:p>
  </w:endnote>
  <w:endnote w:type="continuationSeparator" w:id="0">
    <w:p w14:paraId="4D67638E" w14:textId="77777777" w:rsidR="00EB39A8" w:rsidRDefault="00EB39A8"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charset w:val="00"/>
    <w:family w:val="roman"/>
    <w:pitch w:val="default"/>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fixed"/>
    <w:sig w:usb0="800002BF" w:usb1="38CF7CFA" w:usb2="00000016" w:usb3="00000000" w:csb0="00040001" w:csb1="00000000"/>
  </w:font>
  <w:font w:name="Dotum">
    <w:altName w:val="Dotum"/>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1A6A7" w14:textId="77777777" w:rsidR="00D0382F" w:rsidRDefault="00D0382F">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D529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D529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62E90" w14:textId="77777777" w:rsidR="00EB39A8" w:rsidRDefault="00EB39A8" w:rsidP="00796430">
      <w:r>
        <w:separator/>
      </w:r>
    </w:p>
  </w:footnote>
  <w:footnote w:type="continuationSeparator" w:id="0">
    <w:p w14:paraId="20B8D48C" w14:textId="77777777" w:rsidR="00EB39A8" w:rsidRDefault="00EB39A8"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402F7" w14:textId="77777777" w:rsidR="00D0382F" w:rsidRDefault="00D0382F"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57FA7"/>
    <w:multiLevelType w:val="hybridMultilevel"/>
    <w:tmpl w:val="0F7ED12C"/>
    <w:lvl w:ilvl="0" w:tplc="0690F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711"/>
        </w:tabs>
        <w:ind w:left="171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34701E"/>
    <w:multiLevelType w:val="hybridMultilevel"/>
    <w:tmpl w:val="E9E8E7E0"/>
    <w:lvl w:ilvl="0" w:tplc="62EEC3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E8B246E"/>
    <w:multiLevelType w:val="hybridMultilevel"/>
    <w:tmpl w:val="7AF6D3C6"/>
    <w:lvl w:ilvl="0" w:tplc="49FE12AC">
      <w:numFmt w:val="bullet"/>
      <w:lvlText w:val="-"/>
      <w:lvlJc w:val="left"/>
      <w:pPr>
        <w:ind w:left="36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5D71737"/>
    <w:multiLevelType w:val="hybridMultilevel"/>
    <w:tmpl w:val="DB84E526"/>
    <w:lvl w:ilvl="0" w:tplc="E90AB7C0">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DED3437"/>
    <w:multiLevelType w:val="multilevel"/>
    <w:tmpl w:val="E08C13FA"/>
    <w:lvl w:ilvl="0">
      <w:start w:val="1"/>
      <w:numFmt w:val="bullet"/>
      <w:lvlText w:val=""/>
      <w:lvlJc w:val="left"/>
      <w:pPr>
        <w:tabs>
          <w:tab w:val="num" w:pos="720"/>
        </w:tabs>
        <w:ind w:left="720" w:hanging="360"/>
      </w:pPr>
      <w:rPr>
        <w:rFonts w:ascii="Symbol" w:hAnsi="Symbol" w:hint="default"/>
        <w:color w:val="00B050"/>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9" w15:restartNumberingAfterBreak="0">
    <w:nsid w:val="25AA3358"/>
    <w:multiLevelType w:val="hybridMultilevel"/>
    <w:tmpl w:val="0046EBF4"/>
    <w:lvl w:ilvl="0" w:tplc="00000003">
      <w:start w:val="1"/>
      <w:numFmt w:val="bullet"/>
      <w:lvlText w:val=""/>
      <w:lvlJc w:val="left"/>
      <w:pPr>
        <w:ind w:left="720" w:hanging="360"/>
      </w:pPr>
      <w:rPr>
        <w:rFonts w:ascii="Symbol" w:hAnsi="Symbol" w:cs="Symbol" w:hint="default"/>
        <w:sz w:val="18"/>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7EE0C80"/>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DF683FF2">
      <w:start w:val="1"/>
      <w:numFmt w:val="bullet"/>
      <w:pStyle w:val="ListBullet"/>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59973B8"/>
    <w:multiLevelType w:val="hybridMultilevel"/>
    <w:tmpl w:val="6FDCDE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6"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7" w15:restartNumberingAfterBreak="0">
    <w:nsid w:val="48B0453A"/>
    <w:multiLevelType w:val="multilevel"/>
    <w:tmpl w:val="281E86BE"/>
    <w:numStyleLink w:val="Recommendation"/>
  </w:abstractNum>
  <w:abstractNum w:abstractNumId="18"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447788A"/>
    <w:multiLevelType w:val="hybridMultilevel"/>
    <w:tmpl w:val="1E4CB5CC"/>
    <w:lvl w:ilvl="0" w:tplc="96385D48">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4B31C7B"/>
    <w:multiLevelType w:val="hybridMultilevel"/>
    <w:tmpl w:val="C76C29E0"/>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62D3AA1"/>
    <w:multiLevelType w:val="multilevel"/>
    <w:tmpl w:val="41A2662C"/>
    <w:lvl w:ilvl="0">
      <w:start w:val="1"/>
      <w:numFmt w:val="bullet"/>
      <w:lvlText w:val=""/>
      <w:lvlJc w:val="left"/>
      <w:pPr>
        <w:ind w:left="420" w:hanging="420"/>
      </w:pPr>
      <w:rPr>
        <w:rFonts w:ascii="Wingdings" w:hAnsi="Wingdings" w:hint="default"/>
      </w:rPr>
    </w:lvl>
    <w:lvl w:ilvl="1">
      <w:start w:val="1"/>
      <w:numFmt w:val="bullet"/>
      <w:lvlText w:val=""/>
      <w:lvlJc w:val="left"/>
      <w:pPr>
        <w:ind w:left="2689" w:hanging="420"/>
      </w:pPr>
      <w:rPr>
        <w:rFonts w:ascii="Wingdings" w:hAnsi="Wingdings" w:hint="default"/>
        <w:lang w:val="en-US"/>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7F52A81"/>
    <w:multiLevelType w:val="hybridMultilevel"/>
    <w:tmpl w:val="A016EECC"/>
    <w:lvl w:ilvl="0" w:tplc="C0FCF55A">
      <w:start w:val="1"/>
      <w:numFmt w:val="bullet"/>
      <w:pStyle w:val="ListBullet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25" w15:restartNumberingAfterBreak="0">
    <w:nsid w:val="5939204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26" w15:restartNumberingAfterBreak="0">
    <w:nsid w:val="62511148"/>
    <w:multiLevelType w:val="hybridMultilevel"/>
    <w:tmpl w:val="9EBADD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BF26AA5"/>
    <w:multiLevelType w:val="hybridMultilevel"/>
    <w:tmpl w:val="85B85352"/>
    <w:lvl w:ilvl="0" w:tplc="21CC080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70085B2E"/>
    <w:lvl w:ilvl="0" w:tplc="2458BD34">
      <w:start w:val="1"/>
      <w:numFmt w:val="bullet"/>
      <w:pStyle w:val="Agreement"/>
      <w:lvlText w:val=""/>
      <w:lvlJc w:val="right"/>
      <w:pPr>
        <w:tabs>
          <w:tab w:val="num" w:pos="517"/>
        </w:tabs>
        <w:ind w:left="517" w:hanging="360"/>
      </w:pPr>
      <w:rPr>
        <w:rFonts w:ascii="Symbol" w:hAnsi="Symbol" w:hint="default"/>
        <w:b/>
        <w:i w:val="0"/>
        <w:color w:val="auto"/>
        <w:sz w:val="22"/>
      </w:rPr>
    </w:lvl>
    <w:lvl w:ilvl="1" w:tplc="04090003">
      <w:start w:val="1"/>
      <w:numFmt w:val="bullet"/>
      <w:lvlText w:val="o"/>
      <w:lvlJc w:val="left"/>
      <w:pPr>
        <w:tabs>
          <w:tab w:val="num" w:pos="-5963"/>
        </w:tabs>
        <w:ind w:left="-5963" w:hanging="360"/>
      </w:pPr>
      <w:rPr>
        <w:rFonts w:ascii="DotumChe" w:hAnsi="DotumChe" w:cs="DotumChe" w:hint="default"/>
      </w:rPr>
    </w:lvl>
    <w:lvl w:ilvl="2" w:tplc="04090005">
      <w:start w:val="1"/>
      <w:numFmt w:val="bullet"/>
      <w:lvlText w:val=""/>
      <w:lvlJc w:val="left"/>
      <w:pPr>
        <w:tabs>
          <w:tab w:val="num" w:pos="-5243"/>
        </w:tabs>
        <w:ind w:left="-5243" w:hanging="360"/>
      </w:pPr>
      <w:rPr>
        <w:rFonts w:ascii="Calibri" w:hAnsi="Calibri" w:hint="default"/>
      </w:rPr>
    </w:lvl>
    <w:lvl w:ilvl="3" w:tplc="04090001">
      <w:start w:val="1"/>
      <w:numFmt w:val="bullet"/>
      <w:lvlText w:val=""/>
      <w:lvlJc w:val="left"/>
      <w:pPr>
        <w:tabs>
          <w:tab w:val="num" w:pos="-4523"/>
        </w:tabs>
        <w:ind w:left="-4523" w:hanging="360"/>
      </w:pPr>
      <w:rPr>
        <w:rFonts w:ascii="minorBidi" w:hAnsi="minorBidi" w:hint="default"/>
      </w:rPr>
    </w:lvl>
    <w:lvl w:ilvl="4" w:tplc="04090003">
      <w:start w:val="1"/>
      <w:numFmt w:val="decimal"/>
      <w:lvlText w:val="%5."/>
      <w:lvlJc w:val="left"/>
      <w:pPr>
        <w:tabs>
          <w:tab w:val="num" w:pos="1327"/>
        </w:tabs>
        <w:ind w:left="1327" w:hanging="360"/>
      </w:pPr>
    </w:lvl>
    <w:lvl w:ilvl="5" w:tplc="04090005">
      <w:start w:val="1"/>
      <w:numFmt w:val="decimal"/>
      <w:lvlText w:val="%6."/>
      <w:lvlJc w:val="left"/>
      <w:pPr>
        <w:tabs>
          <w:tab w:val="num" w:pos="2047"/>
        </w:tabs>
        <w:ind w:left="2047" w:hanging="360"/>
      </w:pPr>
    </w:lvl>
    <w:lvl w:ilvl="6" w:tplc="04090001">
      <w:start w:val="1"/>
      <w:numFmt w:val="decimal"/>
      <w:lvlText w:val="%7."/>
      <w:lvlJc w:val="left"/>
      <w:pPr>
        <w:tabs>
          <w:tab w:val="num" w:pos="2767"/>
        </w:tabs>
        <w:ind w:left="2767" w:hanging="360"/>
      </w:pPr>
    </w:lvl>
    <w:lvl w:ilvl="7" w:tplc="04090003">
      <w:start w:val="1"/>
      <w:numFmt w:val="decimal"/>
      <w:lvlText w:val="%8."/>
      <w:lvlJc w:val="left"/>
      <w:pPr>
        <w:tabs>
          <w:tab w:val="num" w:pos="3487"/>
        </w:tabs>
        <w:ind w:left="3487" w:hanging="360"/>
      </w:pPr>
    </w:lvl>
    <w:lvl w:ilvl="8" w:tplc="04090005">
      <w:start w:val="1"/>
      <w:numFmt w:val="decimal"/>
      <w:lvlText w:val="%9."/>
      <w:lvlJc w:val="left"/>
      <w:pPr>
        <w:tabs>
          <w:tab w:val="num" w:pos="4207"/>
        </w:tabs>
        <w:ind w:left="4207" w:hanging="360"/>
      </w:pPr>
    </w:lvl>
  </w:abstractNum>
  <w:abstractNum w:abstractNumId="29" w15:restartNumberingAfterBreak="0">
    <w:nsid w:val="71C85FB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122E48"/>
    <w:multiLevelType w:val="hybridMultilevel"/>
    <w:tmpl w:val="78E0ADE0"/>
    <w:lvl w:ilvl="0" w:tplc="54D24E4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419459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142BA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33" w15:restartNumberingAfterBreak="0">
    <w:nsid w:val="78B80594"/>
    <w:multiLevelType w:val="hybridMultilevel"/>
    <w:tmpl w:val="5D8EA7FE"/>
    <w:lvl w:ilvl="0" w:tplc="49FE12AC">
      <w:numFmt w:val="bullet"/>
      <w:lvlText w:val="-"/>
      <w:lvlJc w:val="left"/>
      <w:pPr>
        <w:ind w:left="36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1"/>
  </w:num>
  <w:num w:numId="2">
    <w:abstractNumId w:val="18"/>
  </w:num>
  <w:num w:numId="3">
    <w:abstractNumId w:val="16"/>
  </w:num>
  <w:num w:numId="4">
    <w:abstractNumId w:val="12"/>
  </w:num>
  <w:num w:numId="5">
    <w:abstractNumId w:val="24"/>
  </w:num>
  <w:num w:numId="6">
    <w:abstractNumId w:val="13"/>
  </w:num>
  <w:num w:numId="7">
    <w:abstractNumId w:val="5"/>
  </w:num>
  <w:num w:numId="8">
    <w:abstractNumId w:val="19"/>
  </w:num>
  <w:num w:numId="9">
    <w:abstractNumId w:val="20"/>
    <w:lvlOverride w:ilvl="0">
      <w:startOverride w:val="1"/>
    </w:lvlOverride>
  </w:num>
  <w:num w:numId="10">
    <w:abstractNumId w:val="4"/>
  </w:num>
  <w:num w:numId="11">
    <w:abstractNumId w:val="17"/>
  </w:num>
  <w:num w:numId="12">
    <w:abstractNumId w:val="34"/>
  </w:num>
  <w:num w:numId="13">
    <w:abstractNumId w:val="11"/>
  </w:num>
  <w:num w:numId="14">
    <w:abstractNumId w:val="28"/>
  </w:num>
  <w:num w:numId="15">
    <w:abstractNumId w:val="27"/>
  </w:num>
  <w:num w:numId="16">
    <w:abstractNumId w:val="0"/>
  </w:num>
  <w:num w:numId="17">
    <w:abstractNumId w:val="32"/>
  </w:num>
  <w:num w:numId="18">
    <w:abstractNumId w:val="25"/>
  </w:num>
  <w:num w:numId="19">
    <w:abstractNumId w:val="15"/>
  </w:num>
  <w:num w:numId="20">
    <w:abstractNumId w:val="31"/>
  </w:num>
  <w:num w:numId="21">
    <w:abstractNumId w:val="3"/>
  </w:num>
  <w:num w:numId="22">
    <w:abstractNumId w:val="2"/>
  </w:num>
  <w:num w:numId="23">
    <w:abstractNumId w:val="10"/>
  </w:num>
  <w:num w:numId="24">
    <w:abstractNumId w:val="29"/>
  </w:num>
  <w:num w:numId="25">
    <w:abstractNumId w:val="21"/>
  </w:num>
  <w:num w:numId="26">
    <w:abstractNumId w:val="30"/>
  </w:num>
  <w:num w:numId="27">
    <w:abstractNumId w:val="23"/>
  </w:num>
  <w:num w:numId="28">
    <w:abstractNumId w:val="22"/>
  </w:num>
  <w:num w:numId="29">
    <w:abstractNumId w:val="26"/>
  </w:num>
  <w:num w:numId="30">
    <w:abstractNumId w:val="33"/>
  </w:num>
  <w:num w:numId="31">
    <w:abstractNumId w:val="9"/>
  </w:num>
  <w:num w:numId="3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6"/>
  </w:num>
  <w:num w:numId="35">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11AF"/>
    <w:rsid w:val="00001224"/>
    <w:rsid w:val="000017B9"/>
    <w:rsid w:val="00001832"/>
    <w:rsid w:val="00001D88"/>
    <w:rsid w:val="00001E19"/>
    <w:rsid w:val="00001F6A"/>
    <w:rsid w:val="00002368"/>
    <w:rsid w:val="000023A4"/>
    <w:rsid w:val="00002776"/>
    <w:rsid w:val="00002993"/>
    <w:rsid w:val="00002F8A"/>
    <w:rsid w:val="0000319E"/>
    <w:rsid w:val="00003313"/>
    <w:rsid w:val="0000345D"/>
    <w:rsid w:val="00003543"/>
    <w:rsid w:val="00003685"/>
    <w:rsid w:val="00003B22"/>
    <w:rsid w:val="00003DBE"/>
    <w:rsid w:val="00004096"/>
    <w:rsid w:val="00004173"/>
    <w:rsid w:val="0000477C"/>
    <w:rsid w:val="000048B3"/>
    <w:rsid w:val="00004E23"/>
    <w:rsid w:val="0000509D"/>
    <w:rsid w:val="00005279"/>
    <w:rsid w:val="0000554E"/>
    <w:rsid w:val="00005D53"/>
    <w:rsid w:val="00005FE7"/>
    <w:rsid w:val="0000601A"/>
    <w:rsid w:val="0000618D"/>
    <w:rsid w:val="000064CC"/>
    <w:rsid w:val="000065B4"/>
    <w:rsid w:val="00006701"/>
    <w:rsid w:val="00006856"/>
    <w:rsid w:val="000068B8"/>
    <w:rsid w:val="000069FB"/>
    <w:rsid w:val="00006B02"/>
    <w:rsid w:val="00006BA1"/>
    <w:rsid w:val="0000711C"/>
    <w:rsid w:val="00007151"/>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F1B"/>
    <w:rsid w:val="000140A4"/>
    <w:rsid w:val="000143B7"/>
    <w:rsid w:val="000146AC"/>
    <w:rsid w:val="000149C6"/>
    <w:rsid w:val="00014C5C"/>
    <w:rsid w:val="00014FE3"/>
    <w:rsid w:val="000151DC"/>
    <w:rsid w:val="00015636"/>
    <w:rsid w:val="00015C97"/>
    <w:rsid w:val="00016045"/>
    <w:rsid w:val="00016082"/>
    <w:rsid w:val="00016972"/>
    <w:rsid w:val="0001715F"/>
    <w:rsid w:val="0001751F"/>
    <w:rsid w:val="00017550"/>
    <w:rsid w:val="00017660"/>
    <w:rsid w:val="00017A07"/>
    <w:rsid w:val="00017AD4"/>
    <w:rsid w:val="00017B69"/>
    <w:rsid w:val="0002010C"/>
    <w:rsid w:val="000203F9"/>
    <w:rsid w:val="00020432"/>
    <w:rsid w:val="0002064B"/>
    <w:rsid w:val="00020730"/>
    <w:rsid w:val="00020B28"/>
    <w:rsid w:val="00020D94"/>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AFC"/>
    <w:rsid w:val="00024B8C"/>
    <w:rsid w:val="000250CD"/>
    <w:rsid w:val="00025807"/>
    <w:rsid w:val="000258E5"/>
    <w:rsid w:val="00026069"/>
    <w:rsid w:val="000260DB"/>
    <w:rsid w:val="0002674D"/>
    <w:rsid w:val="00026C4A"/>
    <w:rsid w:val="00026D04"/>
    <w:rsid w:val="0002769F"/>
    <w:rsid w:val="00027885"/>
    <w:rsid w:val="00027B0E"/>
    <w:rsid w:val="00027CE3"/>
    <w:rsid w:val="00027FFC"/>
    <w:rsid w:val="000303D4"/>
    <w:rsid w:val="00030E5A"/>
    <w:rsid w:val="00031111"/>
    <w:rsid w:val="000315DE"/>
    <w:rsid w:val="00031817"/>
    <w:rsid w:val="00031A23"/>
    <w:rsid w:val="00031B95"/>
    <w:rsid w:val="00031BB4"/>
    <w:rsid w:val="00031C6F"/>
    <w:rsid w:val="00031E6D"/>
    <w:rsid w:val="00031FB7"/>
    <w:rsid w:val="0003275A"/>
    <w:rsid w:val="000328D4"/>
    <w:rsid w:val="000334C6"/>
    <w:rsid w:val="000335D4"/>
    <w:rsid w:val="00033B45"/>
    <w:rsid w:val="00034131"/>
    <w:rsid w:val="000341B4"/>
    <w:rsid w:val="000342DC"/>
    <w:rsid w:val="000345C2"/>
    <w:rsid w:val="00034D49"/>
    <w:rsid w:val="00035017"/>
    <w:rsid w:val="000352D9"/>
    <w:rsid w:val="0003579C"/>
    <w:rsid w:val="00035B29"/>
    <w:rsid w:val="00035FFA"/>
    <w:rsid w:val="00036426"/>
    <w:rsid w:val="00036585"/>
    <w:rsid w:val="0003662D"/>
    <w:rsid w:val="00036674"/>
    <w:rsid w:val="00036A85"/>
    <w:rsid w:val="00036ABE"/>
    <w:rsid w:val="00036DE9"/>
    <w:rsid w:val="00036EDC"/>
    <w:rsid w:val="00036F94"/>
    <w:rsid w:val="0003731B"/>
    <w:rsid w:val="0003756F"/>
    <w:rsid w:val="00037887"/>
    <w:rsid w:val="00037987"/>
    <w:rsid w:val="00037AF4"/>
    <w:rsid w:val="00037E4C"/>
    <w:rsid w:val="00037FD7"/>
    <w:rsid w:val="000400B7"/>
    <w:rsid w:val="000405E7"/>
    <w:rsid w:val="00040732"/>
    <w:rsid w:val="00040856"/>
    <w:rsid w:val="0004089C"/>
    <w:rsid w:val="00040AD0"/>
    <w:rsid w:val="00040B26"/>
    <w:rsid w:val="0004106D"/>
    <w:rsid w:val="000411C2"/>
    <w:rsid w:val="00041205"/>
    <w:rsid w:val="000414D7"/>
    <w:rsid w:val="00041578"/>
    <w:rsid w:val="00041848"/>
    <w:rsid w:val="00041997"/>
    <w:rsid w:val="00041B99"/>
    <w:rsid w:val="000424D0"/>
    <w:rsid w:val="00042989"/>
    <w:rsid w:val="00042C1B"/>
    <w:rsid w:val="00042FB6"/>
    <w:rsid w:val="00043526"/>
    <w:rsid w:val="000437B0"/>
    <w:rsid w:val="00043919"/>
    <w:rsid w:val="00044CA1"/>
    <w:rsid w:val="000452D4"/>
    <w:rsid w:val="00045476"/>
    <w:rsid w:val="00045C1A"/>
    <w:rsid w:val="00046556"/>
    <w:rsid w:val="00046783"/>
    <w:rsid w:val="00046C0F"/>
    <w:rsid w:val="00047006"/>
    <w:rsid w:val="0004764B"/>
    <w:rsid w:val="000479DD"/>
    <w:rsid w:val="00047D40"/>
    <w:rsid w:val="00047D4A"/>
    <w:rsid w:val="00047D4C"/>
    <w:rsid w:val="00047F89"/>
    <w:rsid w:val="00050079"/>
    <w:rsid w:val="00050102"/>
    <w:rsid w:val="00050406"/>
    <w:rsid w:val="00050867"/>
    <w:rsid w:val="00050876"/>
    <w:rsid w:val="00050943"/>
    <w:rsid w:val="00050AD9"/>
    <w:rsid w:val="00051C6F"/>
    <w:rsid w:val="00051D5B"/>
    <w:rsid w:val="000528B0"/>
    <w:rsid w:val="00052BF9"/>
    <w:rsid w:val="00052D6F"/>
    <w:rsid w:val="00052DE5"/>
    <w:rsid w:val="00053002"/>
    <w:rsid w:val="000531D3"/>
    <w:rsid w:val="00053438"/>
    <w:rsid w:val="000541BE"/>
    <w:rsid w:val="000542DA"/>
    <w:rsid w:val="00054303"/>
    <w:rsid w:val="00054B63"/>
    <w:rsid w:val="00054C06"/>
    <w:rsid w:val="00054E21"/>
    <w:rsid w:val="00054E27"/>
    <w:rsid w:val="00055232"/>
    <w:rsid w:val="000560D1"/>
    <w:rsid w:val="00056218"/>
    <w:rsid w:val="00056705"/>
    <w:rsid w:val="00056999"/>
    <w:rsid w:val="00056A3D"/>
    <w:rsid w:val="00056C68"/>
    <w:rsid w:val="00057142"/>
    <w:rsid w:val="000572C2"/>
    <w:rsid w:val="000579B5"/>
    <w:rsid w:val="00057B2B"/>
    <w:rsid w:val="00057F56"/>
    <w:rsid w:val="00060431"/>
    <w:rsid w:val="000605C3"/>
    <w:rsid w:val="00060740"/>
    <w:rsid w:val="00060922"/>
    <w:rsid w:val="00060F21"/>
    <w:rsid w:val="000612DC"/>
    <w:rsid w:val="0006130E"/>
    <w:rsid w:val="0006142B"/>
    <w:rsid w:val="00061469"/>
    <w:rsid w:val="00061814"/>
    <w:rsid w:val="00061A91"/>
    <w:rsid w:val="00061D59"/>
    <w:rsid w:val="0006218B"/>
    <w:rsid w:val="0006261A"/>
    <w:rsid w:val="00062862"/>
    <w:rsid w:val="00062939"/>
    <w:rsid w:val="00062F6C"/>
    <w:rsid w:val="0006349A"/>
    <w:rsid w:val="0006354A"/>
    <w:rsid w:val="000636FC"/>
    <w:rsid w:val="0006372F"/>
    <w:rsid w:val="00063BC8"/>
    <w:rsid w:val="00063C66"/>
    <w:rsid w:val="00063F6D"/>
    <w:rsid w:val="00064049"/>
    <w:rsid w:val="0006408A"/>
    <w:rsid w:val="00064644"/>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5C2"/>
    <w:rsid w:val="00070775"/>
    <w:rsid w:val="00070B64"/>
    <w:rsid w:val="00070CFB"/>
    <w:rsid w:val="00070DCA"/>
    <w:rsid w:val="00070F9E"/>
    <w:rsid w:val="00071034"/>
    <w:rsid w:val="00071429"/>
    <w:rsid w:val="00071907"/>
    <w:rsid w:val="00071A3B"/>
    <w:rsid w:val="00071B34"/>
    <w:rsid w:val="0007216C"/>
    <w:rsid w:val="000721AD"/>
    <w:rsid w:val="000725A6"/>
    <w:rsid w:val="00072D09"/>
    <w:rsid w:val="00073535"/>
    <w:rsid w:val="00073677"/>
    <w:rsid w:val="00073B12"/>
    <w:rsid w:val="00073B13"/>
    <w:rsid w:val="00073D04"/>
    <w:rsid w:val="00073DFA"/>
    <w:rsid w:val="00073FEF"/>
    <w:rsid w:val="000747B4"/>
    <w:rsid w:val="000748E0"/>
    <w:rsid w:val="00074D86"/>
    <w:rsid w:val="0007540D"/>
    <w:rsid w:val="00075659"/>
    <w:rsid w:val="000757F0"/>
    <w:rsid w:val="00075AA5"/>
    <w:rsid w:val="00075B5C"/>
    <w:rsid w:val="00075CFB"/>
    <w:rsid w:val="0007695F"/>
    <w:rsid w:val="00076A9A"/>
    <w:rsid w:val="0007709E"/>
    <w:rsid w:val="00077386"/>
    <w:rsid w:val="00077477"/>
    <w:rsid w:val="00077891"/>
    <w:rsid w:val="000779B6"/>
    <w:rsid w:val="00077D6D"/>
    <w:rsid w:val="000800F2"/>
    <w:rsid w:val="0008032D"/>
    <w:rsid w:val="00080387"/>
    <w:rsid w:val="00080CD5"/>
    <w:rsid w:val="00080FD1"/>
    <w:rsid w:val="000813A2"/>
    <w:rsid w:val="00081455"/>
    <w:rsid w:val="00081B84"/>
    <w:rsid w:val="00081D51"/>
    <w:rsid w:val="00081D6F"/>
    <w:rsid w:val="00082044"/>
    <w:rsid w:val="00082A7F"/>
    <w:rsid w:val="00082D85"/>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6CD"/>
    <w:rsid w:val="00085940"/>
    <w:rsid w:val="000859BD"/>
    <w:rsid w:val="00085A0C"/>
    <w:rsid w:val="00085F69"/>
    <w:rsid w:val="000860DA"/>
    <w:rsid w:val="000863C6"/>
    <w:rsid w:val="000865DB"/>
    <w:rsid w:val="000867F7"/>
    <w:rsid w:val="00086930"/>
    <w:rsid w:val="000871A3"/>
    <w:rsid w:val="000873D8"/>
    <w:rsid w:val="000877C1"/>
    <w:rsid w:val="00087C04"/>
    <w:rsid w:val="00087CAB"/>
    <w:rsid w:val="00087D4F"/>
    <w:rsid w:val="00087EF8"/>
    <w:rsid w:val="000901BE"/>
    <w:rsid w:val="000905CC"/>
    <w:rsid w:val="00090BB2"/>
    <w:rsid w:val="00090BD8"/>
    <w:rsid w:val="00090DD0"/>
    <w:rsid w:val="00091137"/>
    <w:rsid w:val="00091235"/>
    <w:rsid w:val="000915DC"/>
    <w:rsid w:val="000917D0"/>
    <w:rsid w:val="000919B3"/>
    <w:rsid w:val="0009213D"/>
    <w:rsid w:val="000925F5"/>
    <w:rsid w:val="000927B0"/>
    <w:rsid w:val="00093146"/>
    <w:rsid w:val="00093459"/>
    <w:rsid w:val="000937BF"/>
    <w:rsid w:val="000938F1"/>
    <w:rsid w:val="00093D2D"/>
    <w:rsid w:val="0009443F"/>
    <w:rsid w:val="00094E34"/>
    <w:rsid w:val="000952AB"/>
    <w:rsid w:val="000954A2"/>
    <w:rsid w:val="00095582"/>
    <w:rsid w:val="000955F5"/>
    <w:rsid w:val="000960C1"/>
    <w:rsid w:val="0009622D"/>
    <w:rsid w:val="000962EB"/>
    <w:rsid w:val="0009638D"/>
    <w:rsid w:val="0009675C"/>
    <w:rsid w:val="000967FC"/>
    <w:rsid w:val="00096B87"/>
    <w:rsid w:val="00096C34"/>
    <w:rsid w:val="00096C80"/>
    <w:rsid w:val="00097488"/>
    <w:rsid w:val="0009768E"/>
    <w:rsid w:val="000979B8"/>
    <w:rsid w:val="000A022F"/>
    <w:rsid w:val="000A0515"/>
    <w:rsid w:val="000A0BAE"/>
    <w:rsid w:val="000A0D0D"/>
    <w:rsid w:val="000A100B"/>
    <w:rsid w:val="000A1705"/>
    <w:rsid w:val="000A1768"/>
    <w:rsid w:val="000A17E1"/>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C4C"/>
    <w:rsid w:val="000A5E70"/>
    <w:rsid w:val="000A5F85"/>
    <w:rsid w:val="000A6271"/>
    <w:rsid w:val="000A645B"/>
    <w:rsid w:val="000A698B"/>
    <w:rsid w:val="000A6D84"/>
    <w:rsid w:val="000A70C4"/>
    <w:rsid w:val="000A7315"/>
    <w:rsid w:val="000A7329"/>
    <w:rsid w:val="000A78E9"/>
    <w:rsid w:val="000A7A2B"/>
    <w:rsid w:val="000A7C18"/>
    <w:rsid w:val="000A7D7C"/>
    <w:rsid w:val="000B0282"/>
    <w:rsid w:val="000B04E6"/>
    <w:rsid w:val="000B05E0"/>
    <w:rsid w:val="000B05E2"/>
    <w:rsid w:val="000B05ED"/>
    <w:rsid w:val="000B0676"/>
    <w:rsid w:val="000B090D"/>
    <w:rsid w:val="000B0D88"/>
    <w:rsid w:val="000B0EA6"/>
    <w:rsid w:val="000B0F81"/>
    <w:rsid w:val="000B0FD6"/>
    <w:rsid w:val="000B1088"/>
    <w:rsid w:val="000B132F"/>
    <w:rsid w:val="000B17D9"/>
    <w:rsid w:val="000B1997"/>
    <w:rsid w:val="000B21F1"/>
    <w:rsid w:val="000B248F"/>
    <w:rsid w:val="000B2673"/>
    <w:rsid w:val="000B315E"/>
    <w:rsid w:val="000B3421"/>
    <w:rsid w:val="000B3C28"/>
    <w:rsid w:val="000B3FB2"/>
    <w:rsid w:val="000B41AD"/>
    <w:rsid w:val="000B44EF"/>
    <w:rsid w:val="000B4B62"/>
    <w:rsid w:val="000B535E"/>
    <w:rsid w:val="000B569C"/>
    <w:rsid w:val="000B60A1"/>
    <w:rsid w:val="000B60F5"/>
    <w:rsid w:val="000B626F"/>
    <w:rsid w:val="000B65F3"/>
    <w:rsid w:val="000B690C"/>
    <w:rsid w:val="000B693E"/>
    <w:rsid w:val="000B6C33"/>
    <w:rsid w:val="000B7556"/>
    <w:rsid w:val="000B76C1"/>
    <w:rsid w:val="000C0223"/>
    <w:rsid w:val="000C04C9"/>
    <w:rsid w:val="000C0AFB"/>
    <w:rsid w:val="000C111E"/>
    <w:rsid w:val="000C13DF"/>
    <w:rsid w:val="000C1B1B"/>
    <w:rsid w:val="000C26F6"/>
    <w:rsid w:val="000C2847"/>
    <w:rsid w:val="000C2F71"/>
    <w:rsid w:val="000C2FF1"/>
    <w:rsid w:val="000C3041"/>
    <w:rsid w:val="000C3109"/>
    <w:rsid w:val="000C32C2"/>
    <w:rsid w:val="000C364C"/>
    <w:rsid w:val="000C3651"/>
    <w:rsid w:val="000C39E8"/>
    <w:rsid w:val="000C3ED9"/>
    <w:rsid w:val="000C4021"/>
    <w:rsid w:val="000C406F"/>
    <w:rsid w:val="000C423C"/>
    <w:rsid w:val="000C4506"/>
    <w:rsid w:val="000C4626"/>
    <w:rsid w:val="000C4731"/>
    <w:rsid w:val="000C4D44"/>
    <w:rsid w:val="000C4E61"/>
    <w:rsid w:val="000C4FD5"/>
    <w:rsid w:val="000C54FC"/>
    <w:rsid w:val="000C5749"/>
    <w:rsid w:val="000C5904"/>
    <w:rsid w:val="000C5F19"/>
    <w:rsid w:val="000C6C10"/>
    <w:rsid w:val="000C76BB"/>
    <w:rsid w:val="000C79F9"/>
    <w:rsid w:val="000C7F57"/>
    <w:rsid w:val="000D010B"/>
    <w:rsid w:val="000D0386"/>
    <w:rsid w:val="000D048C"/>
    <w:rsid w:val="000D0D23"/>
    <w:rsid w:val="000D0E0A"/>
    <w:rsid w:val="000D1807"/>
    <w:rsid w:val="000D2241"/>
    <w:rsid w:val="000D22A7"/>
    <w:rsid w:val="000D2321"/>
    <w:rsid w:val="000D24C0"/>
    <w:rsid w:val="000D2547"/>
    <w:rsid w:val="000D325D"/>
    <w:rsid w:val="000D33BC"/>
    <w:rsid w:val="000D3C05"/>
    <w:rsid w:val="000D3DF8"/>
    <w:rsid w:val="000D4AC9"/>
    <w:rsid w:val="000D5012"/>
    <w:rsid w:val="000D5504"/>
    <w:rsid w:val="000D5692"/>
    <w:rsid w:val="000D57CD"/>
    <w:rsid w:val="000D5C0C"/>
    <w:rsid w:val="000D5D77"/>
    <w:rsid w:val="000D65C4"/>
    <w:rsid w:val="000D665D"/>
    <w:rsid w:val="000D6B0D"/>
    <w:rsid w:val="000D726F"/>
    <w:rsid w:val="000D7466"/>
    <w:rsid w:val="000D789B"/>
    <w:rsid w:val="000D796A"/>
    <w:rsid w:val="000D7AAE"/>
    <w:rsid w:val="000D7B1F"/>
    <w:rsid w:val="000D7D73"/>
    <w:rsid w:val="000E0105"/>
    <w:rsid w:val="000E0430"/>
    <w:rsid w:val="000E05AC"/>
    <w:rsid w:val="000E09FE"/>
    <w:rsid w:val="000E15A4"/>
    <w:rsid w:val="000E1637"/>
    <w:rsid w:val="000E1693"/>
    <w:rsid w:val="000E16D2"/>
    <w:rsid w:val="000E17EB"/>
    <w:rsid w:val="000E186C"/>
    <w:rsid w:val="000E209D"/>
    <w:rsid w:val="000E21D1"/>
    <w:rsid w:val="000E22DD"/>
    <w:rsid w:val="000E231E"/>
    <w:rsid w:val="000E28EF"/>
    <w:rsid w:val="000E2F5F"/>
    <w:rsid w:val="000E37F0"/>
    <w:rsid w:val="000E38D1"/>
    <w:rsid w:val="000E3980"/>
    <w:rsid w:val="000E3B36"/>
    <w:rsid w:val="000E3BFD"/>
    <w:rsid w:val="000E3EF1"/>
    <w:rsid w:val="000E41F0"/>
    <w:rsid w:val="000E46AF"/>
    <w:rsid w:val="000E4862"/>
    <w:rsid w:val="000E4E90"/>
    <w:rsid w:val="000E50A6"/>
    <w:rsid w:val="000E5151"/>
    <w:rsid w:val="000E572A"/>
    <w:rsid w:val="000E5854"/>
    <w:rsid w:val="000E5FE6"/>
    <w:rsid w:val="000E6687"/>
    <w:rsid w:val="000E6FC4"/>
    <w:rsid w:val="000E767F"/>
    <w:rsid w:val="000E77B4"/>
    <w:rsid w:val="000E77F9"/>
    <w:rsid w:val="000F000D"/>
    <w:rsid w:val="000F0028"/>
    <w:rsid w:val="000F0A36"/>
    <w:rsid w:val="000F12C9"/>
    <w:rsid w:val="000F1477"/>
    <w:rsid w:val="000F198F"/>
    <w:rsid w:val="000F2180"/>
    <w:rsid w:val="000F21C3"/>
    <w:rsid w:val="000F24BF"/>
    <w:rsid w:val="000F25F5"/>
    <w:rsid w:val="000F2834"/>
    <w:rsid w:val="000F3232"/>
    <w:rsid w:val="000F325B"/>
    <w:rsid w:val="000F3274"/>
    <w:rsid w:val="000F3C5C"/>
    <w:rsid w:val="000F3FA1"/>
    <w:rsid w:val="000F426B"/>
    <w:rsid w:val="000F46B7"/>
    <w:rsid w:val="000F4E5C"/>
    <w:rsid w:val="000F4FF8"/>
    <w:rsid w:val="000F5515"/>
    <w:rsid w:val="000F560F"/>
    <w:rsid w:val="000F57A5"/>
    <w:rsid w:val="000F6238"/>
    <w:rsid w:val="000F629F"/>
    <w:rsid w:val="000F65F0"/>
    <w:rsid w:val="000F686C"/>
    <w:rsid w:val="000F6CC0"/>
    <w:rsid w:val="000F6D4F"/>
    <w:rsid w:val="000F6DBE"/>
    <w:rsid w:val="000F72B0"/>
    <w:rsid w:val="000F74A4"/>
    <w:rsid w:val="000F74AB"/>
    <w:rsid w:val="000F7D9D"/>
    <w:rsid w:val="000F7E5A"/>
    <w:rsid w:val="000F7FAB"/>
    <w:rsid w:val="000F7FB4"/>
    <w:rsid w:val="001000C4"/>
    <w:rsid w:val="0010017A"/>
    <w:rsid w:val="001003CB"/>
    <w:rsid w:val="00100A3F"/>
    <w:rsid w:val="001011CB"/>
    <w:rsid w:val="001012DD"/>
    <w:rsid w:val="00101BEB"/>
    <w:rsid w:val="00101E8C"/>
    <w:rsid w:val="0010211D"/>
    <w:rsid w:val="00102385"/>
    <w:rsid w:val="001023E5"/>
    <w:rsid w:val="00102CFD"/>
    <w:rsid w:val="00102DE1"/>
    <w:rsid w:val="00102DF6"/>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3B4"/>
    <w:rsid w:val="00110663"/>
    <w:rsid w:val="00110F26"/>
    <w:rsid w:val="001111C1"/>
    <w:rsid w:val="001114BC"/>
    <w:rsid w:val="00111954"/>
    <w:rsid w:val="0011199F"/>
    <w:rsid w:val="001119A3"/>
    <w:rsid w:val="00111B44"/>
    <w:rsid w:val="00111CCF"/>
    <w:rsid w:val="00112022"/>
    <w:rsid w:val="00112065"/>
    <w:rsid w:val="001122DF"/>
    <w:rsid w:val="00112353"/>
    <w:rsid w:val="00112A43"/>
    <w:rsid w:val="00112AAC"/>
    <w:rsid w:val="00112DF2"/>
    <w:rsid w:val="00112F4F"/>
    <w:rsid w:val="0011307B"/>
    <w:rsid w:val="0011316C"/>
    <w:rsid w:val="001131FC"/>
    <w:rsid w:val="00113402"/>
    <w:rsid w:val="00113BF8"/>
    <w:rsid w:val="001142C7"/>
    <w:rsid w:val="0011431B"/>
    <w:rsid w:val="00114602"/>
    <w:rsid w:val="0011461C"/>
    <w:rsid w:val="0011484F"/>
    <w:rsid w:val="00114A8D"/>
    <w:rsid w:val="00114AAE"/>
    <w:rsid w:val="00114AED"/>
    <w:rsid w:val="0011515F"/>
    <w:rsid w:val="00115357"/>
    <w:rsid w:val="001155F7"/>
    <w:rsid w:val="001159D3"/>
    <w:rsid w:val="00115B4D"/>
    <w:rsid w:val="00115E92"/>
    <w:rsid w:val="00115EA7"/>
    <w:rsid w:val="001169A5"/>
    <w:rsid w:val="00116E4D"/>
    <w:rsid w:val="00117175"/>
    <w:rsid w:val="0011727E"/>
    <w:rsid w:val="0011731D"/>
    <w:rsid w:val="001176A6"/>
    <w:rsid w:val="001178DB"/>
    <w:rsid w:val="00117BCE"/>
    <w:rsid w:val="00117BDD"/>
    <w:rsid w:val="00117CB2"/>
    <w:rsid w:val="00117D5A"/>
    <w:rsid w:val="00117E3E"/>
    <w:rsid w:val="00120BCA"/>
    <w:rsid w:val="00120DE8"/>
    <w:rsid w:val="0012121F"/>
    <w:rsid w:val="001219AD"/>
    <w:rsid w:val="00121BC7"/>
    <w:rsid w:val="00121F15"/>
    <w:rsid w:val="00121FE2"/>
    <w:rsid w:val="001221F6"/>
    <w:rsid w:val="001222E9"/>
    <w:rsid w:val="00122765"/>
    <w:rsid w:val="00122940"/>
    <w:rsid w:val="00122A1E"/>
    <w:rsid w:val="00122B54"/>
    <w:rsid w:val="00122F03"/>
    <w:rsid w:val="001239C8"/>
    <w:rsid w:val="001239D3"/>
    <w:rsid w:val="00123B50"/>
    <w:rsid w:val="00123D21"/>
    <w:rsid w:val="00123F4E"/>
    <w:rsid w:val="00123FCC"/>
    <w:rsid w:val="00124387"/>
    <w:rsid w:val="00124649"/>
    <w:rsid w:val="00124A0A"/>
    <w:rsid w:val="00124AEF"/>
    <w:rsid w:val="00124D6E"/>
    <w:rsid w:val="00124E86"/>
    <w:rsid w:val="00124FBD"/>
    <w:rsid w:val="001251DB"/>
    <w:rsid w:val="001251EC"/>
    <w:rsid w:val="0012532A"/>
    <w:rsid w:val="001253AB"/>
    <w:rsid w:val="001255D6"/>
    <w:rsid w:val="001256B3"/>
    <w:rsid w:val="00125A02"/>
    <w:rsid w:val="00125EE2"/>
    <w:rsid w:val="00125FBA"/>
    <w:rsid w:val="00126143"/>
    <w:rsid w:val="00126692"/>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3B27"/>
    <w:rsid w:val="0013438A"/>
    <w:rsid w:val="0013456D"/>
    <w:rsid w:val="00134750"/>
    <w:rsid w:val="00134A11"/>
    <w:rsid w:val="0013618E"/>
    <w:rsid w:val="001364F2"/>
    <w:rsid w:val="001369F8"/>
    <w:rsid w:val="001378A4"/>
    <w:rsid w:val="00137972"/>
    <w:rsid w:val="00137E34"/>
    <w:rsid w:val="001401CE"/>
    <w:rsid w:val="00140A93"/>
    <w:rsid w:val="00140BAA"/>
    <w:rsid w:val="00141AA6"/>
    <w:rsid w:val="00141D01"/>
    <w:rsid w:val="00141D67"/>
    <w:rsid w:val="00141EEA"/>
    <w:rsid w:val="0014232B"/>
    <w:rsid w:val="001425CA"/>
    <w:rsid w:val="0014260D"/>
    <w:rsid w:val="001426A3"/>
    <w:rsid w:val="0014290F"/>
    <w:rsid w:val="00142993"/>
    <w:rsid w:val="00142A30"/>
    <w:rsid w:val="001430BB"/>
    <w:rsid w:val="0014335C"/>
    <w:rsid w:val="0014358D"/>
    <w:rsid w:val="0014359A"/>
    <w:rsid w:val="00143F42"/>
    <w:rsid w:val="0014414D"/>
    <w:rsid w:val="00144209"/>
    <w:rsid w:val="001442E3"/>
    <w:rsid w:val="00144524"/>
    <w:rsid w:val="00144954"/>
    <w:rsid w:val="00144CED"/>
    <w:rsid w:val="00144F99"/>
    <w:rsid w:val="00145567"/>
    <w:rsid w:val="0014562D"/>
    <w:rsid w:val="0014574E"/>
    <w:rsid w:val="00145A27"/>
    <w:rsid w:val="00145E20"/>
    <w:rsid w:val="00145FA7"/>
    <w:rsid w:val="00145FC5"/>
    <w:rsid w:val="0014623D"/>
    <w:rsid w:val="00146932"/>
    <w:rsid w:val="00146C92"/>
    <w:rsid w:val="00146CC2"/>
    <w:rsid w:val="00146D91"/>
    <w:rsid w:val="0014722A"/>
    <w:rsid w:val="001473E4"/>
    <w:rsid w:val="0014756A"/>
    <w:rsid w:val="001475A6"/>
    <w:rsid w:val="00147D4D"/>
    <w:rsid w:val="00147F17"/>
    <w:rsid w:val="0015025C"/>
    <w:rsid w:val="00150911"/>
    <w:rsid w:val="00150C06"/>
    <w:rsid w:val="00150D91"/>
    <w:rsid w:val="001513C7"/>
    <w:rsid w:val="00151590"/>
    <w:rsid w:val="0015188D"/>
    <w:rsid w:val="00151AF9"/>
    <w:rsid w:val="00151C96"/>
    <w:rsid w:val="00151F5F"/>
    <w:rsid w:val="00151FF4"/>
    <w:rsid w:val="00152205"/>
    <w:rsid w:val="0015233E"/>
    <w:rsid w:val="0015236F"/>
    <w:rsid w:val="0015252F"/>
    <w:rsid w:val="00152C44"/>
    <w:rsid w:val="00152E25"/>
    <w:rsid w:val="00152FC8"/>
    <w:rsid w:val="00153079"/>
    <w:rsid w:val="00153E95"/>
    <w:rsid w:val="00154213"/>
    <w:rsid w:val="00154450"/>
    <w:rsid w:val="00155A67"/>
    <w:rsid w:val="00155EC3"/>
    <w:rsid w:val="00155FE1"/>
    <w:rsid w:val="001562DA"/>
    <w:rsid w:val="00156321"/>
    <w:rsid w:val="001564E2"/>
    <w:rsid w:val="0015660F"/>
    <w:rsid w:val="00156656"/>
    <w:rsid w:val="00156D4D"/>
    <w:rsid w:val="00157CFB"/>
    <w:rsid w:val="001602FE"/>
    <w:rsid w:val="001608E4"/>
    <w:rsid w:val="00160BF4"/>
    <w:rsid w:val="00160FEB"/>
    <w:rsid w:val="001610CE"/>
    <w:rsid w:val="0016137A"/>
    <w:rsid w:val="0016140C"/>
    <w:rsid w:val="00161B60"/>
    <w:rsid w:val="00161C6F"/>
    <w:rsid w:val="00161FB9"/>
    <w:rsid w:val="00162042"/>
    <w:rsid w:val="0016232E"/>
    <w:rsid w:val="00162385"/>
    <w:rsid w:val="00162449"/>
    <w:rsid w:val="00162714"/>
    <w:rsid w:val="00162BE3"/>
    <w:rsid w:val="00162EEB"/>
    <w:rsid w:val="0016318D"/>
    <w:rsid w:val="00163267"/>
    <w:rsid w:val="0016354D"/>
    <w:rsid w:val="0016356C"/>
    <w:rsid w:val="001638EA"/>
    <w:rsid w:val="001639D0"/>
    <w:rsid w:val="00163ED2"/>
    <w:rsid w:val="00163F72"/>
    <w:rsid w:val="00163FAC"/>
    <w:rsid w:val="00164160"/>
    <w:rsid w:val="00164817"/>
    <w:rsid w:val="001648D2"/>
    <w:rsid w:val="001649B6"/>
    <w:rsid w:val="00164A6C"/>
    <w:rsid w:val="00164B3C"/>
    <w:rsid w:val="00164C98"/>
    <w:rsid w:val="00164F4B"/>
    <w:rsid w:val="001651B1"/>
    <w:rsid w:val="001651FA"/>
    <w:rsid w:val="00165238"/>
    <w:rsid w:val="00165992"/>
    <w:rsid w:val="001659D6"/>
    <w:rsid w:val="00165CD5"/>
    <w:rsid w:val="0016600C"/>
    <w:rsid w:val="00166122"/>
    <w:rsid w:val="00166152"/>
    <w:rsid w:val="00166770"/>
    <w:rsid w:val="00166DA1"/>
    <w:rsid w:val="00166EBD"/>
    <w:rsid w:val="00167069"/>
    <w:rsid w:val="00167298"/>
    <w:rsid w:val="00167A38"/>
    <w:rsid w:val="00167D1B"/>
    <w:rsid w:val="00167DF3"/>
    <w:rsid w:val="00167EEA"/>
    <w:rsid w:val="001701FD"/>
    <w:rsid w:val="00170287"/>
    <w:rsid w:val="00170755"/>
    <w:rsid w:val="001707B8"/>
    <w:rsid w:val="00170871"/>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761"/>
    <w:rsid w:val="00173867"/>
    <w:rsid w:val="001738EF"/>
    <w:rsid w:val="00174026"/>
    <w:rsid w:val="00174193"/>
    <w:rsid w:val="001746BE"/>
    <w:rsid w:val="00174BEA"/>
    <w:rsid w:val="00174DE9"/>
    <w:rsid w:val="00174F49"/>
    <w:rsid w:val="0017510C"/>
    <w:rsid w:val="00175259"/>
    <w:rsid w:val="001753BA"/>
    <w:rsid w:val="001759B1"/>
    <w:rsid w:val="001761B3"/>
    <w:rsid w:val="001762EF"/>
    <w:rsid w:val="0017690B"/>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1AE"/>
    <w:rsid w:val="0018136D"/>
    <w:rsid w:val="0018146E"/>
    <w:rsid w:val="00181AD2"/>
    <w:rsid w:val="0018264C"/>
    <w:rsid w:val="00182A71"/>
    <w:rsid w:val="00182CBD"/>
    <w:rsid w:val="00183767"/>
    <w:rsid w:val="001839D7"/>
    <w:rsid w:val="00183A05"/>
    <w:rsid w:val="0018472F"/>
    <w:rsid w:val="001848D6"/>
    <w:rsid w:val="00184F83"/>
    <w:rsid w:val="001855EC"/>
    <w:rsid w:val="0018574F"/>
    <w:rsid w:val="00185A07"/>
    <w:rsid w:val="00185AE2"/>
    <w:rsid w:val="00185FF8"/>
    <w:rsid w:val="00186070"/>
    <w:rsid w:val="001861BE"/>
    <w:rsid w:val="00186385"/>
    <w:rsid w:val="00186D3D"/>
    <w:rsid w:val="0018737B"/>
    <w:rsid w:val="001874AA"/>
    <w:rsid w:val="001877BC"/>
    <w:rsid w:val="0018794D"/>
    <w:rsid w:val="00187C25"/>
    <w:rsid w:val="00190831"/>
    <w:rsid w:val="00190A3F"/>
    <w:rsid w:val="00190B51"/>
    <w:rsid w:val="00190D35"/>
    <w:rsid w:val="00191466"/>
    <w:rsid w:val="001915E6"/>
    <w:rsid w:val="001917ED"/>
    <w:rsid w:val="001918BC"/>
    <w:rsid w:val="001928A7"/>
    <w:rsid w:val="00192C5C"/>
    <w:rsid w:val="001932CF"/>
    <w:rsid w:val="00193670"/>
    <w:rsid w:val="00193DA3"/>
    <w:rsid w:val="0019402B"/>
    <w:rsid w:val="001940A3"/>
    <w:rsid w:val="001940A4"/>
    <w:rsid w:val="001944AD"/>
    <w:rsid w:val="00194B0B"/>
    <w:rsid w:val="00194E57"/>
    <w:rsid w:val="00194EA5"/>
    <w:rsid w:val="001951F2"/>
    <w:rsid w:val="00195206"/>
    <w:rsid w:val="0019550D"/>
    <w:rsid w:val="001956DF"/>
    <w:rsid w:val="0019644B"/>
    <w:rsid w:val="001964B0"/>
    <w:rsid w:val="00196660"/>
    <w:rsid w:val="0019698B"/>
    <w:rsid w:val="00196F15"/>
    <w:rsid w:val="0019788D"/>
    <w:rsid w:val="00197A0C"/>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3AD"/>
    <w:rsid w:val="001A2855"/>
    <w:rsid w:val="001A38FB"/>
    <w:rsid w:val="001A3B5B"/>
    <w:rsid w:val="001A3DAF"/>
    <w:rsid w:val="001A3E86"/>
    <w:rsid w:val="001A3EE9"/>
    <w:rsid w:val="001A4167"/>
    <w:rsid w:val="001A4368"/>
    <w:rsid w:val="001A4E79"/>
    <w:rsid w:val="001A4F52"/>
    <w:rsid w:val="001A51B0"/>
    <w:rsid w:val="001A55BA"/>
    <w:rsid w:val="001A5FED"/>
    <w:rsid w:val="001A6416"/>
    <w:rsid w:val="001A6549"/>
    <w:rsid w:val="001A67E0"/>
    <w:rsid w:val="001A6829"/>
    <w:rsid w:val="001A6990"/>
    <w:rsid w:val="001A6ABD"/>
    <w:rsid w:val="001A7456"/>
    <w:rsid w:val="001A754A"/>
    <w:rsid w:val="001A7886"/>
    <w:rsid w:val="001A7B00"/>
    <w:rsid w:val="001A7B6A"/>
    <w:rsid w:val="001A7D06"/>
    <w:rsid w:val="001B06B5"/>
    <w:rsid w:val="001B092E"/>
    <w:rsid w:val="001B0DBB"/>
    <w:rsid w:val="001B0E92"/>
    <w:rsid w:val="001B1553"/>
    <w:rsid w:val="001B15A1"/>
    <w:rsid w:val="001B1C62"/>
    <w:rsid w:val="001B204F"/>
    <w:rsid w:val="001B20DB"/>
    <w:rsid w:val="001B25EF"/>
    <w:rsid w:val="001B260A"/>
    <w:rsid w:val="001B2FAF"/>
    <w:rsid w:val="001B306F"/>
    <w:rsid w:val="001B32BF"/>
    <w:rsid w:val="001B36F5"/>
    <w:rsid w:val="001B3B77"/>
    <w:rsid w:val="001B3E90"/>
    <w:rsid w:val="001B4961"/>
    <w:rsid w:val="001B4DD8"/>
    <w:rsid w:val="001B4DEF"/>
    <w:rsid w:val="001B4E7C"/>
    <w:rsid w:val="001B4EB0"/>
    <w:rsid w:val="001B5171"/>
    <w:rsid w:val="001B53D9"/>
    <w:rsid w:val="001B58E2"/>
    <w:rsid w:val="001B5B0E"/>
    <w:rsid w:val="001B5CC3"/>
    <w:rsid w:val="001B652D"/>
    <w:rsid w:val="001B69E6"/>
    <w:rsid w:val="001B6FD3"/>
    <w:rsid w:val="001B755B"/>
    <w:rsid w:val="001B7714"/>
    <w:rsid w:val="001B7936"/>
    <w:rsid w:val="001B7B77"/>
    <w:rsid w:val="001C0276"/>
    <w:rsid w:val="001C0A4A"/>
    <w:rsid w:val="001C0E3B"/>
    <w:rsid w:val="001C10D0"/>
    <w:rsid w:val="001C1245"/>
    <w:rsid w:val="001C141A"/>
    <w:rsid w:val="001C162E"/>
    <w:rsid w:val="001C1B8F"/>
    <w:rsid w:val="001C1E47"/>
    <w:rsid w:val="001C2ECB"/>
    <w:rsid w:val="001C443E"/>
    <w:rsid w:val="001C4C36"/>
    <w:rsid w:val="001C510A"/>
    <w:rsid w:val="001C518D"/>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80"/>
    <w:rsid w:val="001D055B"/>
    <w:rsid w:val="001D09E3"/>
    <w:rsid w:val="001D0AD5"/>
    <w:rsid w:val="001D0B23"/>
    <w:rsid w:val="001D14B8"/>
    <w:rsid w:val="001D23AA"/>
    <w:rsid w:val="001D243D"/>
    <w:rsid w:val="001D256E"/>
    <w:rsid w:val="001D288D"/>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484"/>
    <w:rsid w:val="001D5548"/>
    <w:rsid w:val="001D5559"/>
    <w:rsid w:val="001D5A45"/>
    <w:rsid w:val="001D5F75"/>
    <w:rsid w:val="001D667A"/>
    <w:rsid w:val="001D6959"/>
    <w:rsid w:val="001D6C55"/>
    <w:rsid w:val="001D6F2C"/>
    <w:rsid w:val="001D720F"/>
    <w:rsid w:val="001D7345"/>
    <w:rsid w:val="001D7629"/>
    <w:rsid w:val="001D771F"/>
    <w:rsid w:val="001D7FA1"/>
    <w:rsid w:val="001E0774"/>
    <w:rsid w:val="001E139E"/>
    <w:rsid w:val="001E1645"/>
    <w:rsid w:val="001E16F7"/>
    <w:rsid w:val="001E17B0"/>
    <w:rsid w:val="001E18F6"/>
    <w:rsid w:val="001E2472"/>
    <w:rsid w:val="001E2837"/>
    <w:rsid w:val="001E2B61"/>
    <w:rsid w:val="001E38BC"/>
    <w:rsid w:val="001E38D5"/>
    <w:rsid w:val="001E4293"/>
    <w:rsid w:val="001E443B"/>
    <w:rsid w:val="001E487C"/>
    <w:rsid w:val="001E48F0"/>
    <w:rsid w:val="001E4D01"/>
    <w:rsid w:val="001E5149"/>
    <w:rsid w:val="001E5219"/>
    <w:rsid w:val="001E5480"/>
    <w:rsid w:val="001E598D"/>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227A"/>
    <w:rsid w:val="001F2286"/>
    <w:rsid w:val="001F2525"/>
    <w:rsid w:val="001F2DA9"/>
    <w:rsid w:val="001F3101"/>
    <w:rsid w:val="001F36EF"/>
    <w:rsid w:val="001F3805"/>
    <w:rsid w:val="001F3819"/>
    <w:rsid w:val="001F3CD4"/>
    <w:rsid w:val="001F3D61"/>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15"/>
    <w:rsid w:val="001F6551"/>
    <w:rsid w:val="001F6DC0"/>
    <w:rsid w:val="001F75AB"/>
    <w:rsid w:val="002001C2"/>
    <w:rsid w:val="002007E1"/>
    <w:rsid w:val="002009FD"/>
    <w:rsid w:val="00200C8C"/>
    <w:rsid w:val="00200DD2"/>
    <w:rsid w:val="00201173"/>
    <w:rsid w:val="00201439"/>
    <w:rsid w:val="00201D00"/>
    <w:rsid w:val="00201EE2"/>
    <w:rsid w:val="00201F60"/>
    <w:rsid w:val="002023F2"/>
    <w:rsid w:val="00202842"/>
    <w:rsid w:val="0020287F"/>
    <w:rsid w:val="00202A9B"/>
    <w:rsid w:val="00202B63"/>
    <w:rsid w:val="00202C18"/>
    <w:rsid w:val="00202CB1"/>
    <w:rsid w:val="002031AA"/>
    <w:rsid w:val="0020321C"/>
    <w:rsid w:val="0020347F"/>
    <w:rsid w:val="002034A8"/>
    <w:rsid w:val="00203E8B"/>
    <w:rsid w:val="00203EB9"/>
    <w:rsid w:val="00204126"/>
    <w:rsid w:val="0020426D"/>
    <w:rsid w:val="00204AB9"/>
    <w:rsid w:val="00204F01"/>
    <w:rsid w:val="00204F2F"/>
    <w:rsid w:val="00204F90"/>
    <w:rsid w:val="00205193"/>
    <w:rsid w:val="00205230"/>
    <w:rsid w:val="002054E9"/>
    <w:rsid w:val="00205636"/>
    <w:rsid w:val="0020569A"/>
    <w:rsid w:val="00205724"/>
    <w:rsid w:val="00205888"/>
    <w:rsid w:val="002059CA"/>
    <w:rsid w:val="00205CC9"/>
    <w:rsid w:val="00205F7A"/>
    <w:rsid w:val="002064AB"/>
    <w:rsid w:val="00206546"/>
    <w:rsid w:val="0020671E"/>
    <w:rsid w:val="0020691E"/>
    <w:rsid w:val="00206B5C"/>
    <w:rsid w:val="00206B9A"/>
    <w:rsid w:val="00206B9C"/>
    <w:rsid w:val="00207024"/>
    <w:rsid w:val="00207BEE"/>
    <w:rsid w:val="00207C16"/>
    <w:rsid w:val="00207DD3"/>
    <w:rsid w:val="00207EDD"/>
    <w:rsid w:val="00210476"/>
    <w:rsid w:val="0021053E"/>
    <w:rsid w:val="002108AC"/>
    <w:rsid w:val="002109D6"/>
    <w:rsid w:val="00210A7E"/>
    <w:rsid w:val="00210F8A"/>
    <w:rsid w:val="0021138B"/>
    <w:rsid w:val="002114E3"/>
    <w:rsid w:val="0021160F"/>
    <w:rsid w:val="00211A54"/>
    <w:rsid w:val="00211AEA"/>
    <w:rsid w:val="00211BF6"/>
    <w:rsid w:val="002122B3"/>
    <w:rsid w:val="0021233B"/>
    <w:rsid w:val="002124AC"/>
    <w:rsid w:val="00212908"/>
    <w:rsid w:val="00212D9C"/>
    <w:rsid w:val="00212F3D"/>
    <w:rsid w:val="0021379C"/>
    <w:rsid w:val="00213940"/>
    <w:rsid w:val="00213A33"/>
    <w:rsid w:val="00214484"/>
    <w:rsid w:val="00214ADC"/>
    <w:rsid w:val="00214B53"/>
    <w:rsid w:val="00214C49"/>
    <w:rsid w:val="00215079"/>
    <w:rsid w:val="002150FD"/>
    <w:rsid w:val="002153BE"/>
    <w:rsid w:val="00215A32"/>
    <w:rsid w:val="00215B75"/>
    <w:rsid w:val="00215D48"/>
    <w:rsid w:val="00215E31"/>
    <w:rsid w:val="002161C6"/>
    <w:rsid w:val="0021624F"/>
    <w:rsid w:val="0021625D"/>
    <w:rsid w:val="002162A7"/>
    <w:rsid w:val="00216542"/>
    <w:rsid w:val="0021669F"/>
    <w:rsid w:val="00216A68"/>
    <w:rsid w:val="00216B8F"/>
    <w:rsid w:val="00216EFB"/>
    <w:rsid w:val="00216FA4"/>
    <w:rsid w:val="002171CE"/>
    <w:rsid w:val="002173F8"/>
    <w:rsid w:val="0022016E"/>
    <w:rsid w:val="00220502"/>
    <w:rsid w:val="00220717"/>
    <w:rsid w:val="00220A6D"/>
    <w:rsid w:val="00220AF0"/>
    <w:rsid w:val="00220D32"/>
    <w:rsid w:val="002225D2"/>
    <w:rsid w:val="00222BC6"/>
    <w:rsid w:val="00222D87"/>
    <w:rsid w:val="00222E1F"/>
    <w:rsid w:val="00222F53"/>
    <w:rsid w:val="002231BC"/>
    <w:rsid w:val="00223209"/>
    <w:rsid w:val="00223263"/>
    <w:rsid w:val="002235B0"/>
    <w:rsid w:val="0022372F"/>
    <w:rsid w:val="00223AAC"/>
    <w:rsid w:val="00223AC4"/>
    <w:rsid w:val="00223BB4"/>
    <w:rsid w:val="002242C6"/>
    <w:rsid w:val="00224718"/>
    <w:rsid w:val="00224783"/>
    <w:rsid w:val="00224EC1"/>
    <w:rsid w:val="0022526F"/>
    <w:rsid w:val="00225743"/>
    <w:rsid w:val="00225813"/>
    <w:rsid w:val="00225B6E"/>
    <w:rsid w:val="00225BA9"/>
    <w:rsid w:val="00225C07"/>
    <w:rsid w:val="00225C13"/>
    <w:rsid w:val="0022604B"/>
    <w:rsid w:val="00226341"/>
    <w:rsid w:val="00226915"/>
    <w:rsid w:val="00226986"/>
    <w:rsid w:val="00226F88"/>
    <w:rsid w:val="002275F6"/>
    <w:rsid w:val="0022782F"/>
    <w:rsid w:val="00227954"/>
    <w:rsid w:val="00227A81"/>
    <w:rsid w:val="00227DFE"/>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B77"/>
    <w:rsid w:val="00232C7A"/>
    <w:rsid w:val="00232D63"/>
    <w:rsid w:val="00232F81"/>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1D"/>
    <w:rsid w:val="00236F60"/>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108"/>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886"/>
    <w:rsid w:val="00245AA6"/>
    <w:rsid w:val="00245B8D"/>
    <w:rsid w:val="00246301"/>
    <w:rsid w:val="002468AE"/>
    <w:rsid w:val="00247175"/>
    <w:rsid w:val="00247B22"/>
    <w:rsid w:val="0025028F"/>
    <w:rsid w:val="0025066B"/>
    <w:rsid w:val="00250945"/>
    <w:rsid w:val="00251165"/>
    <w:rsid w:val="002516B4"/>
    <w:rsid w:val="002517F0"/>
    <w:rsid w:val="00251C19"/>
    <w:rsid w:val="00251CBD"/>
    <w:rsid w:val="00251CEA"/>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A57"/>
    <w:rsid w:val="00254C95"/>
    <w:rsid w:val="00254CE5"/>
    <w:rsid w:val="00254D03"/>
    <w:rsid w:val="00254FD3"/>
    <w:rsid w:val="002550EB"/>
    <w:rsid w:val="002555D3"/>
    <w:rsid w:val="00255616"/>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B5E"/>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599"/>
    <w:rsid w:val="002647F1"/>
    <w:rsid w:val="00264A0B"/>
    <w:rsid w:val="00264A43"/>
    <w:rsid w:val="00264B39"/>
    <w:rsid w:val="00264F6E"/>
    <w:rsid w:val="00265127"/>
    <w:rsid w:val="002657A5"/>
    <w:rsid w:val="00265829"/>
    <w:rsid w:val="0026596A"/>
    <w:rsid w:val="00265DA0"/>
    <w:rsid w:val="00266440"/>
    <w:rsid w:val="00266700"/>
    <w:rsid w:val="00266D02"/>
    <w:rsid w:val="00266D1F"/>
    <w:rsid w:val="00266DC7"/>
    <w:rsid w:val="0026730A"/>
    <w:rsid w:val="0026738B"/>
    <w:rsid w:val="002674E9"/>
    <w:rsid w:val="0026782E"/>
    <w:rsid w:val="0026783C"/>
    <w:rsid w:val="0027053A"/>
    <w:rsid w:val="00270AC7"/>
    <w:rsid w:val="00270EBB"/>
    <w:rsid w:val="00271658"/>
    <w:rsid w:val="00271BD5"/>
    <w:rsid w:val="00271F04"/>
    <w:rsid w:val="00272125"/>
    <w:rsid w:val="00272588"/>
    <w:rsid w:val="002726CF"/>
    <w:rsid w:val="0027272B"/>
    <w:rsid w:val="00272A5C"/>
    <w:rsid w:val="0027325C"/>
    <w:rsid w:val="002732E6"/>
    <w:rsid w:val="00273375"/>
    <w:rsid w:val="002734EE"/>
    <w:rsid w:val="00273B85"/>
    <w:rsid w:val="0027420C"/>
    <w:rsid w:val="0027435D"/>
    <w:rsid w:val="0027465F"/>
    <w:rsid w:val="00274A79"/>
    <w:rsid w:val="00274A94"/>
    <w:rsid w:val="00274B08"/>
    <w:rsid w:val="002755D3"/>
    <w:rsid w:val="002756C2"/>
    <w:rsid w:val="002756EC"/>
    <w:rsid w:val="0027576F"/>
    <w:rsid w:val="00275864"/>
    <w:rsid w:val="00275E2E"/>
    <w:rsid w:val="00276086"/>
    <w:rsid w:val="002767AB"/>
    <w:rsid w:val="00276B0F"/>
    <w:rsid w:val="00277086"/>
    <w:rsid w:val="00277239"/>
    <w:rsid w:val="00277771"/>
    <w:rsid w:val="002778DD"/>
    <w:rsid w:val="00277925"/>
    <w:rsid w:val="00277B1F"/>
    <w:rsid w:val="0028014B"/>
    <w:rsid w:val="002801AB"/>
    <w:rsid w:val="00280389"/>
    <w:rsid w:val="002803AE"/>
    <w:rsid w:val="00280782"/>
    <w:rsid w:val="00280DB3"/>
    <w:rsid w:val="002812D2"/>
    <w:rsid w:val="00281445"/>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572"/>
    <w:rsid w:val="00285997"/>
    <w:rsid w:val="00285A52"/>
    <w:rsid w:val="00285ACA"/>
    <w:rsid w:val="00285CBD"/>
    <w:rsid w:val="00286479"/>
    <w:rsid w:val="0028660B"/>
    <w:rsid w:val="002867BD"/>
    <w:rsid w:val="0028723E"/>
    <w:rsid w:val="00287251"/>
    <w:rsid w:val="002873B3"/>
    <w:rsid w:val="002874FF"/>
    <w:rsid w:val="002879A2"/>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1F86"/>
    <w:rsid w:val="00292290"/>
    <w:rsid w:val="002928A0"/>
    <w:rsid w:val="002929EE"/>
    <w:rsid w:val="00292F20"/>
    <w:rsid w:val="002930C7"/>
    <w:rsid w:val="0029351C"/>
    <w:rsid w:val="002935F9"/>
    <w:rsid w:val="00293B8A"/>
    <w:rsid w:val="00293DF6"/>
    <w:rsid w:val="00294209"/>
    <w:rsid w:val="0029505C"/>
    <w:rsid w:val="00295095"/>
    <w:rsid w:val="0029511D"/>
    <w:rsid w:val="002951A9"/>
    <w:rsid w:val="00295362"/>
    <w:rsid w:val="002955AE"/>
    <w:rsid w:val="00295B17"/>
    <w:rsid w:val="0029620A"/>
    <w:rsid w:val="00296390"/>
    <w:rsid w:val="0029678C"/>
    <w:rsid w:val="00296B25"/>
    <w:rsid w:val="00296D8E"/>
    <w:rsid w:val="00296E6F"/>
    <w:rsid w:val="00296F89"/>
    <w:rsid w:val="00297286"/>
    <w:rsid w:val="002972F3"/>
    <w:rsid w:val="00297340"/>
    <w:rsid w:val="002976AA"/>
    <w:rsid w:val="00297749"/>
    <w:rsid w:val="00297847"/>
    <w:rsid w:val="00297A72"/>
    <w:rsid w:val="002A0319"/>
    <w:rsid w:val="002A0C31"/>
    <w:rsid w:val="002A0E71"/>
    <w:rsid w:val="002A17AC"/>
    <w:rsid w:val="002A1816"/>
    <w:rsid w:val="002A19B1"/>
    <w:rsid w:val="002A1BA5"/>
    <w:rsid w:val="002A1DA7"/>
    <w:rsid w:val="002A2468"/>
    <w:rsid w:val="002A2512"/>
    <w:rsid w:val="002A271D"/>
    <w:rsid w:val="002A2847"/>
    <w:rsid w:val="002A2A74"/>
    <w:rsid w:val="002A3203"/>
    <w:rsid w:val="002A324C"/>
    <w:rsid w:val="002A388B"/>
    <w:rsid w:val="002A3D5E"/>
    <w:rsid w:val="002A411F"/>
    <w:rsid w:val="002A4628"/>
    <w:rsid w:val="002A4712"/>
    <w:rsid w:val="002A475A"/>
    <w:rsid w:val="002A49D0"/>
    <w:rsid w:val="002A4D2C"/>
    <w:rsid w:val="002A6255"/>
    <w:rsid w:val="002A6459"/>
    <w:rsid w:val="002A6894"/>
    <w:rsid w:val="002A694E"/>
    <w:rsid w:val="002A6D80"/>
    <w:rsid w:val="002A6D82"/>
    <w:rsid w:val="002A793B"/>
    <w:rsid w:val="002A7DA4"/>
    <w:rsid w:val="002B0757"/>
    <w:rsid w:val="002B08AB"/>
    <w:rsid w:val="002B0C4E"/>
    <w:rsid w:val="002B0F2F"/>
    <w:rsid w:val="002B1192"/>
    <w:rsid w:val="002B1282"/>
    <w:rsid w:val="002B16FA"/>
    <w:rsid w:val="002B1ED2"/>
    <w:rsid w:val="002B1FFF"/>
    <w:rsid w:val="002B2149"/>
    <w:rsid w:val="002B21E7"/>
    <w:rsid w:val="002B22F8"/>
    <w:rsid w:val="002B252B"/>
    <w:rsid w:val="002B2672"/>
    <w:rsid w:val="002B287C"/>
    <w:rsid w:val="002B2EDE"/>
    <w:rsid w:val="002B2F75"/>
    <w:rsid w:val="002B303C"/>
    <w:rsid w:val="002B317C"/>
    <w:rsid w:val="002B3266"/>
    <w:rsid w:val="002B3CDB"/>
    <w:rsid w:val="002B437B"/>
    <w:rsid w:val="002B4758"/>
    <w:rsid w:val="002B49AE"/>
    <w:rsid w:val="002B4E1B"/>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1F1"/>
    <w:rsid w:val="002C223F"/>
    <w:rsid w:val="002C2245"/>
    <w:rsid w:val="002C22A4"/>
    <w:rsid w:val="002C24CE"/>
    <w:rsid w:val="002C260C"/>
    <w:rsid w:val="002C26F3"/>
    <w:rsid w:val="002C31A1"/>
    <w:rsid w:val="002C32FF"/>
    <w:rsid w:val="002C37A0"/>
    <w:rsid w:val="002C398C"/>
    <w:rsid w:val="002C398D"/>
    <w:rsid w:val="002C3C1E"/>
    <w:rsid w:val="002C41C4"/>
    <w:rsid w:val="002C453F"/>
    <w:rsid w:val="002C4818"/>
    <w:rsid w:val="002C499F"/>
    <w:rsid w:val="002C4C31"/>
    <w:rsid w:val="002C5381"/>
    <w:rsid w:val="002C586D"/>
    <w:rsid w:val="002C5F7E"/>
    <w:rsid w:val="002C6474"/>
    <w:rsid w:val="002C6767"/>
    <w:rsid w:val="002C6DC5"/>
    <w:rsid w:val="002C70AB"/>
    <w:rsid w:val="002C70F2"/>
    <w:rsid w:val="002C720B"/>
    <w:rsid w:val="002C771B"/>
    <w:rsid w:val="002D00E0"/>
    <w:rsid w:val="002D06E7"/>
    <w:rsid w:val="002D071D"/>
    <w:rsid w:val="002D0DC0"/>
    <w:rsid w:val="002D0ED7"/>
    <w:rsid w:val="002D11E3"/>
    <w:rsid w:val="002D144D"/>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6E0"/>
    <w:rsid w:val="002D6C1F"/>
    <w:rsid w:val="002D6E72"/>
    <w:rsid w:val="002D73AB"/>
    <w:rsid w:val="002D75A9"/>
    <w:rsid w:val="002D77C9"/>
    <w:rsid w:val="002D7EB1"/>
    <w:rsid w:val="002E0450"/>
    <w:rsid w:val="002E08C4"/>
    <w:rsid w:val="002E0BA9"/>
    <w:rsid w:val="002E0F83"/>
    <w:rsid w:val="002E1112"/>
    <w:rsid w:val="002E1248"/>
    <w:rsid w:val="002E1493"/>
    <w:rsid w:val="002E16A8"/>
    <w:rsid w:val="002E193F"/>
    <w:rsid w:val="002E1AFF"/>
    <w:rsid w:val="002E1B90"/>
    <w:rsid w:val="002E1F5D"/>
    <w:rsid w:val="002E2036"/>
    <w:rsid w:val="002E2241"/>
    <w:rsid w:val="002E22EC"/>
    <w:rsid w:val="002E26B5"/>
    <w:rsid w:val="002E2726"/>
    <w:rsid w:val="002E293A"/>
    <w:rsid w:val="002E2D50"/>
    <w:rsid w:val="002E2DFC"/>
    <w:rsid w:val="002E2F5A"/>
    <w:rsid w:val="002E3067"/>
    <w:rsid w:val="002E3134"/>
    <w:rsid w:val="002E39D4"/>
    <w:rsid w:val="002E3EC4"/>
    <w:rsid w:val="002E4443"/>
    <w:rsid w:val="002E453A"/>
    <w:rsid w:val="002E4808"/>
    <w:rsid w:val="002E4C8D"/>
    <w:rsid w:val="002E4D51"/>
    <w:rsid w:val="002E4F06"/>
    <w:rsid w:val="002E50E5"/>
    <w:rsid w:val="002E545F"/>
    <w:rsid w:val="002E565E"/>
    <w:rsid w:val="002E6545"/>
    <w:rsid w:val="002E683B"/>
    <w:rsid w:val="002E6B05"/>
    <w:rsid w:val="002E6BB6"/>
    <w:rsid w:val="002E75BE"/>
    <w:rsid w:val="002E76FA"/>
    <w:rsid w:val="002E7880"/>
    <w:rsid w:val="002E788A"/>
    <w:rsid w:val="002E78F8"/>
    <w:rsid w:val="002E79DC"/>
    <w:rsid w:val="002F06CE"/>
    <w:rsid w:val="002F07EB"/>
    <w:rsid w:val="002F0EE3"/>
    <w:rsid w:val="002F0FB3"/>
    <w:rsid w:val="002F107E"/>
    <w:rsid w:val="002F1131"/>
    <w:rsid w:val="002F12E2"/>
    <w:rsid w:val="002F1488"/>
    <w:rsid w:val="002F14B5"/>
    <w:rsid w:val="002F1811"/>
    <w:rsid w:val="002F18E7"/>
    <w:rsid w:val="002F19D6"/>
    <w:rsid w:val="002F200D"/>
    <w:rsid w:val="002F22C6"/>
    <w:rsid w:val="002F24B1"/>
    <w:rsid w:val="002F24BE"/>
    <w:rsid w:val="002F2559"/>
    <w:rsid w:val="002F3008"/>
    <w:rsid w:val="002F3040"/>
    <w:rsid w:val="002F3294"/>
    <w:rsid w:val="002F34AB"/>
    <w:rsid w:val="002F370C"/>
    <w:rsid w:val="002F4506"/>
    <w:rsid w:val="002F4578"/>
    <w:rsid w:val="002F47BF"/>
    <w:rsid w:val="002F47CF"/>
    <w:rsid w:val="002F5891"/>
    <w:rsid w:val="002F5FB6"/>
    <w:rsid w:val="002F6505"/>
    <w:rsid w:val="002F6B3F"/>
    <w:rsid w:val="002F6F19"/>
    <w:rsid w:val="002F7256"/>
    <w:rsid w:val="002F75C3"/>
    <w:rsid w:val="002F7606"/>
    <w:rsid w:val="002F7A57"/>
    <w:rsid w:val="002F7ABF"/>
    <w:rsid w:val="002F7AE3"/>
    <w:rsid w:val="002F7CD1"/>
    <w:rsid w:val="00300330"/>
    <w:rsid w:val="00300477"/>
    <w:rsid w:val="00300672"/>
    <w:rsid w:val="00300817"/>
    <w:rsid w:val="00300C84"/>
    <w:rsid w:val="003012FB"/>
    <w:rsid w:val="0030155D"/>
    <w:rsid w:val="003019E2"/>
    <w:rsid w:val="00302082"/>
    <w:rsid w:val="003024CF"/>
    <w:rsid w:val="00302BE1"/>
    <w:rsid w:val="00302F57"/>
    <w:rsid w:val="00303A9B"/>
    <w:rsid w:val="0030403A"/>
    <w:rsid w:val="003042C4"/>
    <w:rsid w:val="0030461F"/>
    <w:rsid w:val="003047A5"/>
    <w:rsid w:val="00304AFD"/>
    <w:rsid w:val="00305166"/>
    <w:rsid w:val="003053D7"/>
    <w:rsid w:val="00305447"/>
    <w:rsid w:val="0030595B"/>
    <w:rsid w:val="003059C3"/>
    <w:rsid w:val="00305C53"/>
    <w:rsid w:val="003060F2"/>
    <w:rsid w:val="0030679C"/>
    <w:rsid w:val="00306894"/>
    <w:rsid w:val="00306A89"/>
    <w:rsid w:val="00306CFB"/>
    <w:rsid w:val="00306D81"/>
    <w:rsid w:val="00306E0B"/>
    <w:rsid w:val="003070BA"/>
    <w:rsid w:val="0030775C"/>
    <w:rsid w:val="0030787F"/>
    <w:rsid w:val="00307987"/>
    <w:rsid w:val="00307B6B"/>
    <w:rsid w:val="00307C2F"/>
    <w:rsid w:val="003101CE"/>
    <w:rsid w:val="003101FF"/>
    <w:rsid w:val="0031049B"/>
    <w:rsid w:val="003105D5"/>
    <w:rsid w:val="00310FFE"/>
    <w:rsid w:val="003110C1"/>
    <w:rsid w:val="003112D0"/>
    <w:rsid w:val="00311326"/>
    <w:rsid w:val="003115B1"/>
    <w:rsid w:val="00311BB4"/>
    <w:rsid w:val="00312194"/>
    <w:rsid w:val="003126A5"/>
    <w:rsid w:val="003126A9"/>
    <w:rsid w:val="00312814"/>
    <w:rsid w:val="00312A09"/>
    <w:rsid w:val="00312DE9"/>
    <w:rsid w:val="00313190"/>
    <w:rsid w:val="00313420"/>
    <w:rsid w:val="00313982"/>
    <w:rsid w:val="00313A55"/>
    <w:rsid w:val="00313A7A"/>
    <w:rsid w:val="00313D30"/>
    <w:rsid w:val="00314086"/>
    <w:rsid w:val="00314286"/>
    <w:rsid w:val="00314481"/>
    <w:rsid w:val="00314A30"/>
    <w:rsid w:val="00314C2F"/>
    <w:rsid w:val="00314CF5"/>
    <w:rsid w:val="00314E0B"/>
    <w:rsid w:val="00314E95"/>
    <w:rsid w:val="0031510B"/>
    <w:rsid w:val="00315435"/>
    <w:rsid w:val="00315842"/>
    <w:rsid w:val="00315C04"/>
    <w:rsid w:val="00315E60"/>
    <w:rsid w:val="0031614E"/>
    <w:rsid w:val="003166A6"/>
    <w:rsid w:val="00316A6D"/>
    <w:rsid w:val="00316BCE"/>
    <w:rsid w:val="00316DAF"/>
    <w:rsid w:val="00317896"/>
    <w:rsid w:val="0031789D"/>
    <w:rsid w:val="00317A20"/>
    <w:rsid w:val="00317DF5"/>
    <w:rsid w:val="00317E1A"/>
    <w:rsid w:val="0032074B"/>
    <w:rsid w:val="003208E5"/>
    <w:rsid w:val="00320E9E"/>
    <w:rsid w:val="00321A48"/>
    <w:rsid w:val="00321F6D"/>
    <w:rsid w:val="0032217F"/>
    <w:rsid w:val="00322487"/>
    <w:rsid w:val="003224CE"/>
    <w:rsid w:val="003225AD"/>
    <w:rsid w:val="00322610"/>
    <w:rsid w:val="0032267C"/>
    <w:rsid w:val="00322F7E"/>
    <w:rsid w:val="0032307B"/>
    <w:rsid w:val="00323387"/>
    <w:rsid w:val="003236C4"/>
    <w:rsid w:val="003237AE"/>
    <w:rsid w:val="00323A6F"/>
    <w:rsid w:val="00323DE2"/>
    <w:rsid w:val="00323F3A"/>
    <w:rsid w:val="003240D8"/>
    <w:rsid w:val="00324651"/>
    <w:rsid w:val="003248F8"/>
    <w:rsid w:val="00324B5E"/>
    <w:rsid w:val="00324CFC"/>
    <w:rsid w:val="00325E5B"/>
    <w:rsid w:val="00325FB9"/>
    <w:rsid w:val="0032619B"/>
    <w:rsid w:val="0032658A"/>
    <w:rsid w:val="0032665E"/>
    <w:rsid w:val="003266A1"/>
    <w:rsid w:val="003267FC"/>
    <w:rsid w:val="00326B33"/>
    <w:rsid w:val="00326DFA"/>
    <w:rsid w:val="0032708B"/>
    <w:rsid w:val="00327957"/>
    <w:rsid w:val="003279D7"/>
    <w:rsid w:val="00327D47"/>
    <w:rsid w:val="00330068"/>
    <w:rsid w:val="00330712"/>
    <w:rsid w:val="0033073E"/>
    <w:rsid w:val="003307FC"/>
    <w:rsid w:val="00330923"/>
    <w:rsid w:val="00331240"/>
    <w:rsid w:val="0033133C"/>
    <w:rsid w:val="0033141C"/>
    <w:rsid w:val="0033159D"/>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10"/>
    <w:rsid w:val="00333D66"/>
    <w:rsid w:val="00333F9C"/>
    <w:rsid w:val="00333FCA"/>
    <w:rsid w:val="00334865"/>
    <w:rsid w:val="00334C41"/>
    <w:rsid w:val="00334F39"/>
    <w:rsid w:val="00334F3D"/>
    <w:rsid w:val="00336B1A"/>
    <w:rsid w:val="00336F0F"/>
    <w:rsid w:val="0033732A"/>
    <w:rsid w:val="003373E0"/>
    <w:rsid w:val="00337559"/>
    <w:rsid w:val="00337A0B"/>
    <w:rsid w:val="0034017A"/>
    <w:rsid w:val="00340630"/>
    <w:rsid w:val="00340B19"/>
    <w:rsid w:val="00340C39"/>
    <w:rsid w:val="00340EB2"/>
    <w:rsid w:val="0034120F"/>
    <w:rsid w:val="00341225"/>
    <w:rsid w:val="00341240"/>
    <w:rsid w:val="00341C30"/>
    <w:rsid w:val="00341FDE"/>
    <w:rsid w:val="00342207"/>
    <w:rsid w:val="00342212"/>
    <w:rsid w:val="00342527"/>
    <w:rsid w:val="00342798"/>
    <w:rsid w:val="003429FF"/>
    <w:rsid w:val="00342BC6"/>
    <w:rsid w:val="00342FDE"/>
    <w:rsid w:val="003430AF"/>
    <w:rsid w:val="00343143"/>
    <w:rsid w:val="0034333B"/>
    <w:rsid w:val="003436EB"/>
    <w:rsid w:val="003445DF"/>
    <w:rsid w:val="003445EB"/>
    <w:rsid w:val="0034479B"/>
    <w:rsid w:val="00344B38"/>
    <w:rsid w:val="0034504C"/>
    <w:rsid w:val="003450FD"/>
    <w:rsid w:val="0034545B"/>
    <w:rsid w:val="00345596"/>
    <w:rsid w:val="0034565B"/>
    <w:rsid w:val="003457B0"/>
    <w:rsid w:val="00345B1A"/>
    <w:rsid w:val="00345E79"/>
    <w:rsid w:val="00345F84"/>
    <w:rsid w:val="00345FEE"/>
    <w:rsid w:val="0034689C"/>
    <w:rsid w:val="00346C03"/>
    <w:rsid w:val="00346E3E"/>
    <w:rsid w:val="00346F34"/>
    <w:rsid w:val="00346F4C"/>
    <w:rsid w:val="00346FCB"/>
    <w:rsid w:val="00347228"/>
    <w:rsid w:val="003475B8"/>
    <w:rsid w:val="00347D83"/>
    <w:rsid w:val="00347E78"/>
    <w:rsid w:val="00347EAE"/>
    <w:rsid w:val="00347EC3"/>
    <w:rsid w:val="00350151"/>
    <w:rsid w:val="00350694"/>
    <w:rsid w:val="00350AB9"/>
    <w:rsid w:val="00350C28"/>
    <w:rsid w:val="00350F87"/>
    <w:rsid w:val="00351126"/>
    <w:rsid w:val="00351309"/>
    <w:rsid w:val="00351343"/>
    <w:rsid w:val="003513E7"/>
    <w:rsid w:val="003513FD"/>
    <w:rsid w:val="0035155E"/>
    <w:rsid w:val="00351FAD"/>
    <w:rsid w:val="00352612"/>
    <w:rsid w:val="00352863"/>
    <w:rsid w:val="00352A86"/>
    <w:rsid w:val="00352AD8"/>
    <w:rsid w:val="00352D15"/>
    <w:rsid w:val="003530A4"/>
    <w:rsid w:val="003534AC"/>
    <w:rsid w:val="00353CC9"/>
    <w:rsid w:val="003540B3"/>
    <w:rsid w:val="003540D9"/>
    <w:rsid w:val="00354118"/>
    <w:rsid w:val="0035411C"/>
    <w:rsid w:val="0035443E"/>
    <w:rsid w:val="00354607"/>
    <w:rsid w:val="003548BD"/>
    <w:rsid w:val="00354911"/>
    <w:rsid w:val="00355484"/>
    <w:rsid w:val="00355920"/>
    <w:rsid w:val="00355A69"/>
    <w:rsid w:val="00355B80"/>
    <w:rsid w:val="00355E2E"/>
    <w:rsid w:val="00355F3B"/>
    <w:rsid w:val="00355FFB"/>
    <w:rsid w:val="003561FD"/>
    <w:rsid w:val="003564A6"/>
    <w:rsid w:val="00356FBC"/>
    <w:rsid w:val="00357ABE"/>
    <w:rsid w:val="00357AFE"/>
    <w:rsid w:val="00357E7A"/>
    <w:rsid w:val="003600EF"/>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E32"/>
    <w:rsid w:val="00363F7F"/>
    <w:rsid w:val="00364218"/>
    <w:rsid w:val="003644F6"/>
    <w:rsid w:val="00364538"/>
    <w:rsid w:val="00364C9C"/>
    <w:rsid w:val="003650C6"/>
    <w:rsid w:val="00365347"/>
    <w:rsid w:val="003653CA"/>
    <w:rsid w:val="0036582D"/>
    <w:rsid w:val="00365E2F"/>
    <w:rsid w:val="00365E34"/>
    <w:rsid w:val="0036625F"/>
    <w:rsid w:val="0036679C"/>
    <w:rsid w:val="00366B2E"/>
    <w:rsid w:val="00366BCD"/>
    <w:rsid w:val="003673BB"/>
    <w:rsid w:val="003674B4"/>
    <w:rsid w:val="00367646"/>
    <w:rsid w:val="00367747"/>
    <w:rsid w:val="00367B8E"/>
    <w:rsid w:val="00367BBC"/>
    <w:rsid w:val="00367CCA"/>
    <w:rsid w:val="00367DA8"/>
    <w:rsid w:val="00367E34"/>
    <w:rsid w:val="003709F3"/>
    <w:rsid w:val="00370EEC"/>
    <w:rsid w:val="00370F91"/>
    <w:rsid w:val="0037131C"/>
    <w:rsid w:val="0037142C"/>
    <w:rsid w:val="00371B18"/>
    <w:rsid w:val="00371F8B"/>
    <w:rsid w:val="00372155"/>
    <w:rsid w:val="00372718"/>
    <w:rsid w:val="00372A65"/>
    <w:rsid w:val="00372D07"/>
    <w:rsid w:val="00372DEC"/>
    <w:rsid w:val="00372E8E"/>
    <w:rsid w:val="00372EA5"/>
    <w:rsid w:val="0037307F"/>
    <w:rsid w:val="00373108"/>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AE8"/>
    <w:rsid w:val="00376C32"/>
    <w:rsid w:val="00376F2B"/>
    <w:rsid w:val="00376FD1"/>
    <w:rsid w:val="00377214"/>
    <w:rsid w:val="00377784"/>
    <w:rsid w:val="00377B16"/>
    <w:rsid w:val="00377C7D"/>
    <w:rsid w:val="003801B8"/>
    <w:rsid w:val="0038059B"/>
    <w:rsid w:val="003812FB"/>
    <w:rsid w:val="00381569"/>
    <w:rsid w:val="0038173B"/>
    <w:rsid w:val="00381F67"/>
    <w:rsid w:val="003820FC"/>
    <w:rsid w:val="0038212D"/>
    <w:rsid w:val="00382316"/>
    <w:rsid w:val="00382336"/>
    <w:rsid w:val="003826FA"/>
    <w:rsid w:val="00382708"/>
    <w:rsid w:val="003827DB"/>
    <w:rsid w:val="00382CD0"/>
    <w:rsid w:val="00382FFE"/>
    <w:rsid w:val="00383B97"/>
    <w:rsid w:val="00383EBA"/>
    <w:rsid w:val="0038448A"/>
    <w:rsid w:val="003844EF"/>
    <w:rsid w:val="00384976"/>
    <w:rsid w:val="00384D19"/>
    <w:rsid w:val="00384D6C"/>
    <w:rsid w:val="00384E43"/>
    <w:rsid w:val="0038505C"/>
    <w:rsid w:val="00385374"/>
    <w:rsid w:val="003853A2"/>
    <w:rsid w:val="00385528"/>
    <w:rsid w:val="003855AB"/>
    <w:rsid w:val="00385923"/>
    <w:rsid w:val="00385AC2"/>
    <w:rsid w:val="0038645A"/>
    <w:rsid w:val="00386540"/>
    <w:rsid w:val="00386847"/>
    <w:rsid w:val="00386966"/>
    <w:rsid w:val="003869FC"/>
    <w:rsid w:val="00386A42"/>
    <w:rsid w:val="00386BBB"/>
    <w:rsid w:val="00386C52"/>
    <w:rsid w:val="00386F17"/>
    <w:rsid w:val="003873AF"/>
    <w:rsid w:val="00387553"/>
    <w:rsid w:val="003875C2"/>
    <w:rsid w:val="00387A1F"/>
    <w:rsid w:val="00387B94"/>
    <w:rsid w:val="00387B9B"/>
    <w:rsid w:val="00387D43"/>
    <w:rsid w:val="00387DA9"/>
    <w:rsid w:val="00387DF4"/>
    <w:rsid w:val="00390106"/>
    <w:rsid w:val="0039010F"/>
    <w:rsid w:val="00390C4F"/>
    <w:rsid w:val="00390F18"/>
    <w:rsid w:val="0039102C"/>
    <w:rsid w:val="0039142D"/>
    <w:rsid w:val="00391877"/>
    <w:rsid w:val="0039190D"/>
    <w:rsid w:val="00391985"/>
    <w:rsid w:val="00391990"/>
    <w:rsid w:val="00391F97"/>
    <w:rsid w:val="00392164"/>
    <w:rsid w:val="0039271F"/>
    <w:rsid w:val="00392B67"/>
    <w:rsid w:val="00392BF9"/>
    <w:rsid w:val="003933CF"/>
    <w:rsid w:val="003935AF"/>
    <w:rsid w:val="003935F6"/>
    <w:rsid w:val="00393A41"/>
    <w:rsid w:val="00394027"/>
    <w:rsid w:val="003948BF"/>
    <w:rsid w:val="00394A3D"/>
    <w:rsid w:val="00394AF0"/>
    <w:rsid w:val="00394BFA"/>
    <w:rsid w:val="00394F5E"/>
    <w:rsid w:val="003950EF"/>
    <w:rsid w:val="00395370"/>
    <w:rsid w:val="003959A2"/>
    <w:rsid w:val="00395A08"/>
    <w:rsid w:val="00395C12"/>
    <w:rsid w:val="003960E3"/>
    <w:rsid w:val="003967F0"/>
    <w:rsid w:val="00396E41"/>
    <w:rsid w:val="003970B5"/>
    <w:rsid w:val="0039711C"/>
    <w:rsid w:val="003972D1"/>
    <w:rsid w:val="003978FA"/>
    <w:rsid w:val="0039794B"/>
    <w:rsid w:val="003A035D"/>
    <w:rsid w:val="003A067D"/>
    <w:rsid w:val="003A0771"/>
    <w:rsid w:val="003A0E4F"/>
    <w:rsid w:val="003A1439"/>
    <w:rsid w:val="003A1474"/>
    <w:rsid w:val="003A155C"/>
    <w:rsid w:val="003A1732"/>
    <w:rsid w:val="003A1949"/>
    <w:rsid w:val="003A19AA"/>
    <w:rsid w:val="003A1AB0"/>
    <w:rsid w:val="003A1DBA"/>
    <w:rsid w:val="003A23FA"/>
    <w:rsid w:val="003A26C9"/>
    <w:rsid w:val="003A26D9"/>
    <w:rsid w:val="003A2BC8"/>
    <w:rsid w:val="003A2D10"/>
    <w:rsid w:val="003A2D5C"/>
    <w:rsid w:val="003A31C8"/>
    <w:rsid w:val="003A3217"/>
    <w:rsid w:val="003A3308"/>
    <w:rsid w:val="003A3347"/>
    <w:rsid w:val="003A39EE"/>
    <w:rsid w:val="003A3D12"/>
    <w:rsid w:val="003A435E"/>
    <w:rsid w:val="003A465B"/>
    <w:rsid w:val="003A5339"/>
    <w:rsid w:val="003A538D"/>
    <w:rsid w:val="003A5BD8"/>
    <w:rsid w:val="003A65BD"/>
    <w:rsid w:val="003A67D2"/>
    <w:rsid w:val="003A6A0C"/>
    <w:rsid w:val="003A6A8B"/>
    <w:rsid w:val="003A6DA5"/>
    <w:rsid w:val="003A7326"/>
    <w:rsid w:val="003A751D"/>
    <w:rsid w:val="003A79E3"/>
    <w:rsid w:val="003B01E3"/>
    <w:rsid w:val="003B0220"/>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48"/>
    <w:rsid w:val="003C042C"/>
    <w:rsid w:val="003C1125"/>
    <w:rsid w:val="003C277B"/>
    <w:rsid w:val="003C3233"/>
    <w:rsid w:val="003C328B"/>
    <w:rsid w:val="003C3307"/>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D0106"/>
    <w:rsid w:val="003D030B"/>
    <w:rsid w:val="003D039E"/>
    <w:rsid w:val="003D053C"/>
    <w:rsid w:val="003D0565"/>
    <w:rsid w:val="003D0A6F"/>
    <w:rsid w:val="003D0E73"/>
    <w:rsid w:val="003D0EC2"/>
    <w:rsid w:val="003D15CB"/>
    <w:rsid w:val="003D18AB"/>
    <w:rsid w:val="003D1F3B"/>
    <w:rsid w:val="003D259F"/>
    <w:rsid w:val="003D25AE"/>
    <w:rsid w:val="003D2A5D"/>
    <w:rsid w:val="003D2D48"/>
    <w:rsid w:val="003D340F"/>
    <w:rsid w:val="003D3590"/>
    <w:rsid w:val="003D4CE8"/>
    <w:rsid w:val="003D525E"/>
    <w:rsid w:val="003D615C"/>
    <w:rsid w:val="003D64F5"/>
    <w:rsid w:val="003D6A98"/>
    <w:rsid w:val="003D6D5F"/>
    <w:rsid w:val="003D7216"/>
    <w:rsid w:val="003D736B"/>
    <w:rsid w:val="003D78B9"/>
    <w:rsid w:val="003E0012"/>
    <w:rsid w:val="003E00B5"/>
    <w:rsid w:val="003E02FF"/>
    <w:rsid w:val="003E03BC"/>
    <w:rsid w:val="003E05D7"/>
    <w:rsid w:val="003E080C"/>
    <w:rsid w:val="003E0DFF"/>
    <w:rsid w:val="003E10DA"/>
    <w:rsid w:val="003E1599"/>
    <w:rsid w:val="003E1C0F"/>
    <w:rsid w:val="003E1D99"/>
    <w:rsid w:val="003E2017"/>
    <w:rsid w:val="003E2123"/>
    <w:rsid w:val="003E2161"/>
    <w:rsid w:val="003E2179"/>
    <w:rsid w:val="003E2475"/>
    <w:rsid w:val="003E2516"/>
    <w:rsid w:val="003E2C1B"/>
    <w:rsid w:val="003E2C91"/>
    <w:rsid w:val="003E2DFF"/>
    <w:rsid w:val="003E2F5F"/>
    <w:rsid w:val="003E2FA5"/>
    <w:rsid w:val="003E328B"/>
    <w:rsid w:val="003E32F3"/>
    <w:rsid w:val="003E3649"/>
    <w:rsid w:val="003E39DE"/>
    <w:rsid w:val="003E3DD5"/>
    <w:rsid w:val="003E4713"/>
    <w:rsid w:val="003E478D"/>
    <w:rsid w:val="003E4E65"/>
    <w:rsid w:val="003E4EA1"/>
    <w:rsid w:val="003E54DD"/>
    <w:rsid w:val="003E5A0C"/>
    <w:rsid w:val="003E6180"/>
    <w:rsid w:val="003E63EB"/>
    <w:rsid w:val="003E6949"/>
    <w:rsid w:val="003E6961"/>
    <w:rsid w:val="003E6B45"/>
    <w:rsid w:val="003E6FA7"/>
    <w:rsid w:val="003E74AC"/>
    <w:rsid w:val="003E74DA"/>
    <w:rsid w:val="003E754E"/>
    <w:rsid w:val="003E7585"/>
    <w:rsid w:val="003E7CE4"/>
    <w:rsid w:val="003E7CF8"/>
    <w:rsid w:val="003F0005"/>
    <w:rsid w:val="003F0318"/>
    <w:rsid w:val="003F05D2"/>
    <w:rsid w:val="003F07E8"/>
    <w:rsid w:val="003F14E6"/>
    <w:rsid w:val="003F18C1"/>
    <w:rsid w:val="003F19D5"/>
    <w:rsid w:val="003F1FF9"/>
    <w:rsid w:val="003F225C"/>
    <w:rsid w:val="003F22B4"/>
    <w:rsid w:val="003F2473"/>
    <w:rsid w:val="003F26E9"/>
    <w:rsid w:val="003F27AE"/>
    <w:rsid w:val="003F2888"/>
    <w:rsid w:val="003F2AD0"/>
    <w:rsid w:val="003F2EF2"/>
    <w:rsid w:val="003F30B4"/>
    <w:rsid w:val="003F33C6"/>
    <w:rsid w:val="003F3879"/>
    <w:rsid w:val="003F38F3"/>
    <w:rsid w:val="003F39D3"/>
    <w:rsid w:val="003F3D1C"/>
    <w:rsid w:val="003F3FF9"/>
    <w:rsid w:val="003F43C9"/>
    <w:rsid w:val="003F45B9"/>
    <w:rsid w:val="003F4A1D"/>
    <w:rsid w:val="003F4ABB"/>
    <w:rsid w:val="003F4E75"/>
    <w:rsid w:val="003F566C"/>
    <w:rsid w:val="003F5FEE"/>
    <w:rsid w:val="003F6011"/>
    <w:rsid w:val="003F6B66"/>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0D"/>
    <w:rsid w:val="00401974"/>
    <w:rsid w:val="00401AD6"/>
    <w:rsid w:val="00401E3C"/>
    <w:rsid w:val="004021AA"/>
    <w:rsid w:val="00402577"/>
    <w:rsid w:val="0040276B"/>
    <w:rsid w:val="004027FF"/>
    <w:rsid w:val="00402817"/>
    <w:rsid w:val="00402823"/>
    <w:rsid w:val="0040294E"/>
    <w:rsid w:val="00402EB6"/>
    <w:rsid w:val="00403072"/>
    <w:rsid w:val="004032BF"/>
    <w:rsid w:val="00403377"/>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11"/>
    <w:rsid w:val="004062E7"/>
    <w:rsid w:val="00406743"/>
    <w:rsid w:val="00406AFE"/>
    <w:rsid w:val="00406BA6"/>
    <w:rsid w:val="00406CB4"/>
    <w:rsid w:val="00406DF2"/>
    <w:rsid w:val="00406F39"/>
    <w:rsid w:val="00406FC3"/>
    <w:rsid w:val="0040731A"/>
    <w:rsid w:val="00407906"/>
    <w:rsid w:val="00407942"/>
    <w:rsid w:val="00407A95"/>
    <w:rsid w:val="004102C0"/>
    <w:rsid w:val="0041058B"/>
    <w:rsid w:val="00410A89"/>
    <w:rsid w:val="00410B17"/>
    <w:rsid w:val="00410B80"/>
    <w:rsid w:val="00410C65"/>
    <w:rsid w:val="00410FA3"/>
    <w:rsid w:val="0041146A"/>
    <w:rsid w:val="004117DA"/>
    <w:rsid w:val="004118AC"/>
    <w:rsid w:val="00411D07"/>
    <w:rsid w:val="00411DAA"/>
    <w:rsid w:val="00411E68"/>
    <w:rsid w:val="00412767"/>
    <w:rsid w:val="00412A9E"/>
    <w:rsid w:val="00412CD0"/>
    <w:rsid w:val="00412E2E"/>
    <w:rsid w:val="00412E47"/>
    <w:rsid w:val="00413572"/>
    <w:rsid w:val="004136F6"/>
    <w:rsid w:val="00413B72"/>
    <w:rsid w:val="00413CE7"/>
    <w:rsid w:val="00414328"/>
    <w:rsid w:val="00414394"/>
    <w:rsid w:val="00414EA8"/>
    <w:rsid w:val="00414EAC"/>
    <w:rsid w:val="00415116"/>
    <w:rsid w:val="0041515F"/>
    <w:rsid w:val="004154D2"/>
    <w:rsid w:val="00416238"/>
    <w:rsid w:val="00416784"/>
    <w:rsid w:val="00416991"/>
    <w:rsid w:val="00416E0E"/>
    <w:rsid w:val="0041709C"/>
    <w:rsid w:val="004175E3"/>
    <w:rsid w:val="00417A80"/>
    <w:rsid w:val="00417B79"/>
    <w:rsid w:val="00420303"/>
    <w:rsid w:val="0042045D"/>
    <w:rsid w:val="0042061A"/>
    <w:rsid w:val="0042089C"/>
    <w:rsid w:val="00420952"/>
    <w:rsid w:val="00420BD3"/>
    <w:rsid w:val="00420DA7"/>
    <w:rsid w:val="00420E0F"/>
    <w:rsid w:val="00421008"/>
    <w:rsid w:val="004213C8"/>
    <w:rsid w:val="004214BC"/>
    <w:rsid w:val="004219FB"/>
    <w:rsid w:val="00421FF6"/>
    <w:rsid w:val="0042208B"/>
    <w:rsid w:val="004222E1"/>
    <w:rsid w:val="0042282C"/>
    <w:rsid w:val="00422C7D"/>
    <w:rsid w:val="00423107"/>
    <w:rsid w:val="004232CF"/>
    <w:rsid w:val="00423479"/>
    <w:rsid w:val="00423740"/>
    <w:rsid w:val="00424257"/>
    <w:rsid w:val="00425931"/>
    <w:rsid w:val="004259DA"/>
    <w:rsid w:val="00426225"/>
    <w:rsid w:val="004263BB"/>
    <w:rsid w:val="00426511"/>
    <w:rsid w:val="004265F6"/>
    <w:rsid w:val="0042665D"/>
    <w:rsid w:val="004267D0"/>
    <w:rsid w:val="00426B55"/>
    <w:rsid w:val="00426DC9"/>
    <w:rsid w:val="00426FCB"/>
    <w:rsid w:val="0042734F"/>
    <w:rsid w:val="0042735B"/>
    <w:rsid w:val="00427B5F"/>
    <w:rsid w:val="00427C68"/>
    <w:rsid w:val="00430322"/>
    <w:rsid w:val="0043097F"/>
    <w:rsid w:val="004309D2"/>
    <w:rsid w:val="00430D9A"/>
    <w:rsid w:val="00430F73"/>
    <w:rsid w:val="00431781"/>
    <w:rsid w:val="0043255F"/>
    <w:rsid w:val="004326D2"/>
    <w:rsid w:val="004329B6"/>
    <w:rsid w:val="00432C2F"/>
    <w:rsid w:val="00432DC6"/>
    <w:rsid w:val="004330AA"/>
    <w:rsid w:val="004331B2"/>
    <w:rsid w:val="00433588"/>
    <w:rsid w:val="00433659"/>
    <w:rsid w:val="00433BA5"/>
    <w:rsid w:val="00433BA8"/>
    <w:rsid w:val="004340D1"/>
    <w:rsid w:val="00434501"/>
    <w:rsid w:val="004345DC"/>
    <w:rsid w:val="004346E4"/>
    <w:rsid w:val="004346FA"/>
    <w:rsid w:val="00434E7D"/>
    <w:rsid w:val="00434E7F"/>
    <w:rsid w:val="00435625"/>
    <w:rsid w:val="0043579A"/>
    <w:rsid w:val="004358C9"/>
    <w:rsid w:val="00435924"/>
    <w:rsid w:val="00435B30"/>
    <w:rsid w:val="00435CCC"/>
    <w:rsid w:val="0043669A"/>
    <w:rsid w:val="004366CF"/>
    <w:rsid w:val="004367A9"/>
    <w:rsid w:val="004368B7"/>
    <w:rsid w:val="00436F8D"/>
    <w:rsid w:val="00436FE7"/>
    <w:rsid w:val="004378FB"/>
    <w:rsid w:val="00437AE6"/>
    <w:rsid w:val="00437C0F"/>
    <w:rsid w:val="0044044A"/>
    <w:rsid w:val="00440E40"/>
    <w:rsid w:val="00441190"/>
    <w:rsid w:val="00441807"/>
    <w:rsid w:val="00441BA9"/>
    <w:rsid w:val="00442413"/>
    <w:rsid w:val="004427B2"/>
    <w:rsid w:val="00442832"/>
    <w:rsid w:val="0044364A"/>
    <w:rsid w:val="00443673"/>
    <w:rsid w:val="00443931"/>
    <w:rsid w:val="00443BB7"/>
    <w:rsid w:val="00444714"/>
    <w:rsid w:val="00444912"/>
    <w:rsid w:val="004449F9"/>
    <w:rsid w:val="00444C81"/>
    <w:rsid w:val="00444CDB"/>
    <w:rsid w:val="004450A7"/>
    <w:rsid w:val="00445292"/>
    <w:rsid w:val="004452F0"/>
    <w:rsid w:val="0044531A"/>
    <w:rsid w:val="00445EB8"/>
    <w:rsid w:val="00445EE6"/>
    <w:rsid w:val="0044627C"/>
    <w:rsid w:val="004464CB"/>
    <w:rsid w:val="0044663B"/>
    <w:rsid w:val="004466FA"/>
    <w:rsid w:val="004467B2"/>
    <w:rsid w:val="00446C06"/>
    <w:rsid w:val="00446E8B"/>
    <w:rsid w:val="00446E9D"/>
    <w:rsid w:val="00447033"/>
    <w:rsid w:val="00447111"/>
    <w:rsid w:val="00447C39"/>
    <w:rsid w:val="00447D35"/>
    <w:rsid w:val="00447F68"/>
    <w:rsid w:val="004507D9"/>
    <w:rsid w:val="0045192E"/>
    <w:rsid w:val="004522A3"/>
    <w:rsid w:val="004523C3"/>
    <w:rsid w:val="00452508"/>
    <w:rsid w:val="00452973"/>
    <w:rsid w:val="00452AFC"/>
    <w:rsid w:val="00452C05"/>
    <w:rsid w:val="00453435"/>
    <w:rsid w:val="0045388F"/>
    <w:rsid w:val="00453A39"/>
    <w:rsid w:val="00454608"/>
    <w:rsid w:val="004548BC"/>
    <w:rsid w:val="004549C6"/>
    <w:rsid w:val="00454D5F"/>
    <w:rsid w:val="00454EFD"/>
    <w:rsid w:val="00455158"/>
    <w:rsid w:val="004551B2"/>
    <w:rsid w:val="004556F7"/>
    <w:rsid w:val="004557E5"/>
    <w:rsid w:val="00455D30"/>
    <w:rsid w:val="00456218"/>
    <w:rsid w:val="004563CC"/>
    <w:rsid w:val="0045667F"/>
    <w:rsid w:val="004569CB"/>
    <w:rsid w:val="00456A18"/>
    <w:rsid w:val="00456AF9"/>
    <w:rsid w:val="00456B17"/>
    <w:rsid w:val="00456C55"/>
    <w:rsid w:val="00457486"/>
    <w:rsid w:val="00457A08"/>
    <w:rsid w:val="00457A58"/>
    <w:rsid w:val="00457D70"/>
    <w:rsid w:val="00457F18"/>
    <w:rsid w:val="00457F96"/>
    <w:rsid w:val="004607A1"/>
    <w:rsid w:val="0046086C"/>
    <w:rsid w:val="00460A18"/>
    <w:rsid w:val="00460AFF"/>
    <w:rsid w:val="00460FAB"/>
    <w:rsid w:val="00461A7A"/>
    <w:rsid w:val="00461D8E"/>
    <w:rsid w:val="00461E34"/>
    <w:rsid w:val="00462201"/>
    <w:rsid w:val="004623B9"/>
    <w:rsid w:val="00462B44"/>
    <w:rsid w:val="00462B52"/>
    <w:rsid w:val="00463043"/>
    <w:rsid w:val="00463077"/>
    <w:rsid w:val="00463278"/>
    <w:rsid w:val="004639C0"/>
    <w:rsid w:val="00463A1C"/>
    <w:rsid w:val="00463C88"/>
    <w:rsid w:val="00463E20"/>
    <w:rsid w:val="00463E8A"/>
    <w:rsid w:val="0046450E"/>
    <w:rsid w:val="004646FB"/>
    <w:rsid w:val="0046479E"/>
    <w:rsid w:val="00464979"/>
    <w:rsid w:val="00464B4A"/>
    <w:rsid w:val="004654D3"/>
    <w:rsid w:val="004659B7"/>
    <w:rsid w:val="00465EFB"/>
    <w:rsid w:val="0046629E"/>
    <w:rsid w:val="004665B2"/>
    <w:rsid w:val="00466753"/>
    <w:rsid w:val="00466E00"/>
    <w:rsid w:val="00467029"/>
    <w:rsid w:val="004670AD"/>
    <w:rsid w:val="00467124"/>
    <w:rsid w:val="004673B1"/>
    <w:rsid w:val="004679D5"/>
    <w:rsid w:val="004679F3"/>
    <w:rsid w:val="00467B7B"/>
    <w:rsid w:val="00467DF2"/>
    <w:rsid w:val="00467EF3"/>
    <w:rsid w:val="0047034D"/>
    <w:rsid w:val="00470602"/>
    <w:rsid w:val="00470C88"/>
    <w:rsid w:val="0047125D"/>
    <w:rsid w:val="00471439"/>
    <w:rsid w:val="00471874"/>
    <w:rsid w:val="0047249D"/>
    <w:rsid w:val="0047261F"/>
    <w:rsid w:val="00472973"/>
    <w:rsid w:val="00472E7A"/>
    <w:rsid w:val="00472ECF"/>
    <w:rsid w:val="00472F29"/>
    <w:rsid w:val="004731D4"/>
    <w:rsid w:val="00473665"/>
    <w:rsid w:val="00473693"/>
    <w:rsid w:val="00473C91"/>
    <w:rsid w:val="00473D2E"/>
    <w:rsid w:val="00473EEF"/>
    <w:rsid w:val="00474098"/>
    <w:rsid w:val="00474C7F"/>
    <w:rsid w:val="00474CA7"/>
    <w:rsid w:val="00474D0A"/>
    <w:rsid w:val="00474F35"/>
    <w:rsid w:val="00475207"/>
    <w:rsid w:val="0047543F"/>
    <w:rsid w:val="004757BE"/>
    <w:rsid w:val="00475907"/>
    <w:rsid w:val="00475BE4"/>
    <w:rsid w:val="0047600F"/>
    <w:rsid w:val="00476382"/>
    <w:rsid w:val="004765DE"/>
    <w:rsid w:val="004767C9"/>
    <w:rsid w:val="004771B3"/>
    <w:rsid w:val="00477606"/>
    <w:rsid w:val="00477737"/>
    <w:rsid w:val="00477854"/>
    <w:rsid w:val="00477C7F"/>
    <w:rsid w:val="004802A8"/>
    <w:rsid w:val="0048046F"/>
    <w:rsid w:val="004805E6"/>
    <w:rsid w:val="00480DDA"/>
    <w:rsid w:val="00480E14"/>
    <w:rsid w:val="0048123E"/>
    <w:rsid w:val="004814C3"/>
    <w:rsid w:val="004816D2"/>
    <w:rsid w:val="0048188E"/>
    <w:rsid w:val="004818AE"/>
    <w:rsid w:val="00481B46"/>
    <w:rsid w:val="00481E5D"/>
    <w:rsid w:val="00481EDF"/>
    <w:rsid w:val="00482636"/>
    <w:rsid w:val="0048294B"/>
    <w:rsid w:val="00482C92"/>
    <w:rsid w:val="00482EFA"/>
    <w:rsid w:val="00483040"/>
    <w:rsid w:val="0048313E"/>
    <w:rsid w:val="00483582"/>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85"/>
    <w:rsid w:val="004868A5"/>
    <w:rsid w:val="00486EE2"/>
    <w:rsid w:val="00486FD7"/>
    <w:rsid w:val="004876A4"/>
    <w:rsid w:val="00487951"/>
    <w:rsid w:val="00487D2E"/>
    <w:rsid w:val="00487FD6"/>
    <w:rsid w:val="0049028A"/>
    <w:rsid w:val="004902E6"/>
    <w:rsid w:val="00490397"/>
    <w:rsid w:val="00490AA2"/>
    <w:rsid w:val="0049125E"/>
    <w:rsid w:val="004915BF"/>
    <w:rsid w:val="00491715"/>
    <w:rsid w:val="00491742"/>
    <w:rsid w:val="00491B23"/>
    <w:rsid w:val="00492246"/>
    <w:rsid w:val="00492D8C"/>
    <w:rsid w:val="00492E44"/>
    <w:rsid w:val="00492EB0"/>
    <w:rsid w:val="00492FF3"/>
    <w:rsid w:val="004933AE"/>
    <w:rsid w:val="00493522"/>
    <w:rsid w:val="004935B5"/>
    <w:rsid w:val="004935F5"/>
    <w:rsid w:val="00493979"/>
    <w:rsid w:val="0049416F"/>
    <w:rsid w:val="00494456"/>
    <w:rsid w:val="00494A23"/>
    <w:rsid w:val="00494A5C"/>
    <w:rsid w:val="00494A8B"/>
    <w:rsid w:val="00494DD6"/>
    <w:rsid w:val="004955A9"/>
    <w:rsid w:val="00495679"/>
    <w:rsid w:val="0049594E"/>
    <w:rsid w:val="00495BD2"/>
    <w:rsid w:val="004961C6"/>
    <w:rsid w:val="004969F4"/>
    <w:rsid w:val="00496B42"/>
    <w:rsid w:val="00496C1A"/>
    <w:rsid w:val="004975C3"/>
    <w:rsid w:val="00497BB3"/>
    <w:rsid w:val="00497CFE"/>
    <w:rsid w:val="004A051A"/>
    <w:rsid w:val="004A0639"/>
    <w:rsid w:val="004A08B4"/>
    <w:rsid w:val="004A0AE6"/>
    <w:rsid w:val="004A0C79"/>
    <w:rsid w:val="004A0CF6"/>
    <w:rsid w:val="004A0FED"/>
    <w:rsid w:val="004A14FA"/>
    <w:rsid w:val="004A1612"/>
    <w:rsid w:val="004A1B9C"/>
    <w:rsid w:val="004A1C21"/>
    <w:rsid w:val="004A1C89"/>
    <w:rsid w:val="004A1DFA"/>
    <w:rsid w:val="004A22B9"/>
    <w:rsid w:val="004A2392"/>
    <w:rsid w:val="004A250F"/>
    <w:rsid w:val="004A2C8A"/>
    <w:rsid w:val="004A2F1C"/>
    <w:rsid w:val="004A3070"/>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137E"/>
    <w:rsid w:val="004B13E1"/>
    <w:rsid w:val="004B14BA"/>
    <w:rsid w:val="004B19C9"/>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72"/>
    <w:rsid w:val="004B57F0"/>
    <w:rsid w:val="004B599F"/>
    <w:rsid w:val="004B5B97"/>
    <w:rsid w:val="004B5C06"/>
    <w:rsid w:val="004B66B0"/>
    <w:rsid w:val="004B6884"/>
    <w:rsid w:val="004B6A6C"/>
    <w:rsid w:val="004B6B07"/>
    <w:rsid w:val="004B7326"/>
    <w:rsid w:val="004B787C"/>
    <w:rsid w:val="004B795B"/>
    <w:rsid w:val="004B7D49"/>
    <w:rsid w:val="004B7D9B"/>
    <w:rsid w:val="004B7DAF"/>
    <w:rsid w:val="004C0103"/>
    <w:rsid w:val="004C0152"/>
    <w:rsid w:val="004C01E3"/>
    <w:rsid w:val="004C02FC"/>
    <w:rsid w:val="004C0332"/>
    <w:rsid w:val="004C0381"/>
    <w:rsid w:val="004C10B9"/>
    <w:rsid w:val="004C1290"/>
    <w:rsid w:val="004C26C5"/>
    <w:rsid w:val="004C28AF"/>
    <w:rsid w:val="004C3346"/>
    <w:rsid w:val="004C344E"/>
    <w:rsid w:val="004C3810"/>
    <w:rsid w:val="004C3DD8"/>
    <w:rsid w:val="004C4066"/>
    <w:rsid w:val="004C4290"/>
    <w:rsid w:val="004C43C5"/>
    <w:rsid w:val="004C5484"/>
    <w:rsid w:val="004C5857"/>
    <w:rsid w:val="004C59AA"/>
    <w:rsid w:val="004C59B9"/>
    <w:rsid w:val="004C5BD2"/>
    <w:rsid w:val="004C5D1D"/>
    <w:rsid w:val="004C6B93"/>
    <w:rsid w:val="004C6BC6"/>
    <w:rsid w:val="004C6C01"/>
    <w:rsid w:val="004C72F3"/>
    <w:rsid w:val="004C7355"/>
    <w:rsid w:val="004C7698"/>
    <w:rsid w:val="004C76CC"/>
    <w:rsid w:val="004C76F8"/>
    <w:rsid w:val="004C7979"/>
    <w:rsid w:val="004C7C90"/>
    <w:rsid w:val="004D05F5"/>
    <w:rsid w:val="004D171B"/>
    <w:rsid w:val="004D174E"/>
    <w:rsid w:val="004D1A66"/>
    <w:rsid w:val="004D21DA"/>
    <w:rsid w:val="004D2C32"/>
    <w:rsid w:val="004D3442"/>
    <w:rsid w:val="004D3A5F"/>
    <w:rsid w:val="004D3DCB"/>
    <w:rsid w:val="004D440D"/>
    <w:rsid w:val="004D4B20"/>
    <w:rsid w:val="004D5088"/>
    <w:rsid w:val="004D5294"/>
    <w:rsid w:val="004D56F7"/>
    <w:rsid w:val="004D5733"/>
    <w:rsid w:val="004D5B8A"/>
    <w:rsid w:val="004D6416"/>
    <w:rsid w:val="004D6448"/>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3F45"/>
    <w:rsid w:val="004E410F"/>
    <w:rsid w:val="004E45EF"/>
    <w:rsid w:val="004E491B"/>
    <w:rsid w:val="004E4DAB"/>
    <w:rsid w:val="004E4E6D"/>
    <w:rsid w:val="004E53AA"/>
    <w:rsid w:val="004E5D03"/>
    <w:rsid w:val="004E5E9C"/>
    <w:rsid w:val="004E5F15"/>
    <w:rsid w:val="004E6185"/>
    <w:rsid w:val="004E6273"/>
    <w:rsid w:val="004E63E4"/>
    <w:rsid w:val="004E6872"/>
    <w:rsid w:val="004E6E98"/>
    <w:rsid w:val="004E73AD"/>
    <w:rsid w:val="004E7572"/>
    <w:rsid w:val="004E773D"/>
    <w:rsid w:val="004E7775"/>
    <w:rsid w:val="004E7A50"/>
    <w:rsid w:val="004E7CE3"/>
    <w:rsid w:val="004E7D4F"/>
    <w:rsid w:val="004E7F73"/>
    <w:rsid w:val="004F037A"/>
    <w:rsid w:val="004F0726"/>
    <w:rsid w:val="004F09D7"/>
    <w:rsid w:val="004F0F8A"/>
    <w:rsid w:val="004F14B2"/>
    <w:rsid w:val="004F15B5"/>
    <w:rsid w:val="004F1812"/>
    <w:rsid w:val="004F1853"/>
    <w:rsid w:val="004F1897"/>
    <w:rsid w:val="004F199F"/>
    <w:rsid w:val="004F1A7B"/>
    <w:rsid w:val="004F2421"/>
    <w:rsid w:val="004F2774"/>
    <w:rsid w:val="004F2875"/>
    <w:rsid w:val="004F3955"/>
    <w:rsid w:val="004F3CFD"/>
    <w:rsid w:val="004F3F7F"/>
    <w:rsid w:val="004F4233"/>
    <w:rsid w:val="004F4379"/>
    <w:rsid w:val="004F4B8A"/>
    <w:rsid w:val="004F4C92"/>
    <w:rsid w:val="004F4E6C"/>
    <w:rsid w:val="004F58D9"/>
    <w:rsid w:val="004F5CFD"/>
    <w:rsid w:val="004F5E9A"/>
    <w:rsid w:val="004F5F77"/>
    <w:rsid w:val="004F611A"/>
    <w:rsid w:val="004F61A5"/>
    <w:rsid w:val="004F6400"/>
    <w:rsid w:val="004F6423"/>
    <w:rsid w:val="004F6462"/>
    <w:rsid w:val="004F6A55"/>
    <w:rsid w:val="004F6A91"/>
    <w:rsid w:val="004F70EC"/>
    <w:rsid w:val="004F7118"/>
    <w:rsid w:val="004F7135"/>
    <w:rsid w:val="004F7413"/>
    <w:rsid w:val="004F744B"/>
    <w:rsid w:val="004F74B5"/>
    <w:rsid w:val="004F77CF"/>
    <w:rsid w:val="004F7882"/>
    <w:rsid w:val="004F795A"/>
    <w:rsid w:val="004F7A7D"/>
    <w:rsid w:val="004F7B24"/>
    <w:rsid w:val="004F7CCE"/>
    <w:rsid w:val="004F7E2B"/>
    <w:rsid w:val="004F7E5F"/>
    <w:rsid w:val="004F7F9F"/>
    <w:rsid w:val="0050099E"/>
    <w:rsid w:val="005009AB"/>
    <w:rsid w:val="00500D29"/>
    <w:rsid w:val="0050110A"/>
    <w:rsid w:val="0050120D"/>
    <w:rsid w:val="005014A3"/>
    <w:rsid w:val="00501BC1"/>
    <w:rsid w:val="00501FDE"/>
    <w:rsid w:val="0050222C"/>
    <w:rsid w:val="00502465"/>
    <w:rsid w:val="0050255C"/>
    <w:rsid w:val="00502924"/>
    <w:rsid w:val="005034FA"/>
    <w:rsid w:val="00503518"/>
    <w:rsid w:val="00503722"/>
    <w:rsid w:val="0050396B"/>
    <w:rsid w:val="00503B39"/>
    <w:rsid w:val="005047A2"/>
    <w:rsid w:val="00504AFB"/>
    <w:rsid w:val="00504B60"/>
    <w:rsid w:val="00504E89"/>
    <w:rsid w:val="00504FDD"/>
    <w:rsid w:val="00505302"/>
    <w:rsid w:val="00505359"/>
    <w:rsid w:val="00505B82"/>
    <w:rsid w:val="0050611A"/>
    <w:rsid w:val="005063DC"/>
    <w:rsid w:val="005065E6"/>
    <w:rsid w:val="005066BC"/>
    <w:rsid w:val="005068A6"/>
    <w:rsid w:val="00506B0D"/>
    <w:rsid w:val="00507032"/>
    <w:rsid w:val="00507CE1"/>
    <w:rsid w:val="00507E7B"/>
    <w:rsid w:val="0051016E"/>
    <w:rsid w:val="00510522"/>
    <w:rsid w:val="00510F3E"/>
    <w:rsid w:val="00511296"/>
    <w:rsid w:val="0051130B"/>
    <w:rsid w:val="00511388"/>
    <w:rsid w:val="005115C3"/>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120"/>
    <w:rsid w:val="0051455A"/>
    <w:rsid w:val="0051470E"/>
    <w:rsid w:val="00514999"/>
    <w:rsid w:val="00514B36"/>
    <w:rsid w:val="00514C89"/>
    <w:rsid w:val="005153E7"/>
    <w:rsid w:val="005154D0"/>
    <w:rsid w:val="00515ACB"/>
    <w:rsid w:val="005164FD"/>
    <w:rsid w:val="005167E7"/>
    <w:rsid w:val="00516E40"/>
    <w:rsid w:val="00516F3E"/>
    <w:rsid w:val="00517096"/>
    <w:rsid w:val="00517654"/>
    <w:rsid w:val="005201CD"/>
    <w:rsid w:val="005201DA"/>
    <w:rsid w:val="0052063B"/>
    <w:rsid w:val="00520B79"/>
    <w:rsid w:val="00520E39"/>
    <w:rsid w:val="00521264"/>
    <w:rsid w:val="00521D65"/>
    <w:rsid w:val="00521E6B"/>
    <w:rsid w:val="0052223C"/>
    <w:rsid w:val="00522583"/>
    <w:rsid w:val="00522921"/>
    <w:rsid w:val="0052316D"/>
    <w:rsid w:val="005232A5"/>
    <w:rsid w:val="005236AE"/>
    <w:rsid w:val="005236BF"/>
    <w:rsid w:val="00523756"/>
    <w:rsid w:val="00523760"/>
    <w:rsid w:val="005246F5"/>
    <w:rsid w:val="00524DBE"/>
    <w:rsid w:val="0052507B"/>
    <w:rsid w:val="005252F1"/>
    <w:rsid w:val="0052560F"/>
    <w:rsid w:val="00525BC2"/>
    <w:rsid w:val="00526522"/>
    <w:rsid w:val="00526857"/>
    <w:rsid w:val="00526A01"/>
    <w:rsid w:val="00526B9E"/>
    <w:rsid w:val="00526BDF"/>
    <w:rsid w:val="00526FED"/>
    <w:rsid w:val="005271B1"/>
    <w:rsid w:val="00527289"/>
    <w:rsid w:val="0052750A"/>
    <w:rsid w:val="00527624"/>
    <w:rsid w:val="005276B8"/>
    <w:rsid w:val="00527780"/>
    <w:rsid w:val="00527994"/>
    <w:rsid w:val="00527B14"/>
    <w:rsid w:val="00530367"/>
    <w:rsid w:val="0053143A"/>
    <w:rsid w:val="00531E53"/>
    <w:rsid w:val="005320AE"/>
    <w:rsid w:val="005320F4"/>
    <w:rsid w:val="005321A4"/>
    <w:rsid w:val="005322B7"/>
    <w:rsid w:val="00532616"/>
    <w:rsid w:val="0053297B"/>
    <w:rsid w:val="00532B65"/>
    <w:rsid w:val="00532C20"/>
    <w:rsid w:val="00532CBC"/>
    <w:rsid w:val="00532D0D"/>
    <w:rsid w:val="00532FDC"/>
    <w:rsid w:val="0053309B"/>
    <w:rsid w:val="005335BC"/>
    <w:rsid w:val="005335E1"/>
    <w:rsid w:val="00534119"/>
    <w:rsid w:val="0053467D"/>
    <w:rsid w:val="005349C0"/>
    <w:rsid w:val="00534D6E"/>
    <w:rsid w:val="00534DF1"/>
    <w:rsid w:val="00534FAE"/>
    <w:rsid w:val="00535277"/>
    <w:rsid w:val="00535597"/>
    <w:rsid w:val="00535793"/>
    <w:rsid w:val="00535BE0"/>
    <w:rsid w:val="00535F27"/>
    <w:rsid w:val="0053649E"/>
    <w:rsid w:val="005365C0"/>
    <w:rsid w:val="0053690A"/>
    <w:rsid w:val="0053695D"/>
    <w:rsid w:val="00536E41"/>
    <w:rsid w:val="00536F4D"/>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163"/>
    <w:rsid w:val="00543C2A"/>
    <w:rsid w:val="00543F4F"/>
    <w:rsid w:val="00543FB7"/>
    <w:rsid w:val="005446E6"/>
    <w:rsid w:val="00544C4B"/>
    <w:rsid w:val="00544F2F"/>
    <w:rsid w:val="00545564"/>
    <w:rsid w:val="00545A0D"/>
    <w:rsid w:val="00545BEF"/>
    <w:rsid w:val="00545E08"/>
    <w:rsid w:val="00545E39"/>
    <w:rsid w:val="005461B3"/>
    <w:rsid w:val="005462F5"/>
    <w:rsid w:val="0054684D"/>
    <w:rsid w:val="00546A18"/>
    <w:rsid w:val="00546BDD"/>
    <w:rsid w:val="0054713F"/>
    <w:rsid w:val="005477EB"/>
    <w:rsid w:val="00550216"/>
    <w:rsid w:val="005504B7"/>
    <w:rsid w:val="00551304"/>
    <w:rsid w:val="00551340"/>
    <w:rsid w:val="00551463"/>
    <w:rsid w:val="00551576"/>
    <w:rsid w:val="00551658"/>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108"/>
    <w:rsid w:val="005554C5"/>
    <w:rsid w:val="00555562"/>
    <w:rsid w:val="00555918"/>
    <w:rsid w:val="00555F36"/>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610"/>
    <w:rsid w:val="0056292E"/>
    <w:rsid w:val="00562B0E"/>
    <w:rsid w:val="00562D95"/>
    <w:rsid w:val="00562DE0"/>
    <w:rsid w:val="00562DEE"/>
    <w:rsid w:val="00563081"/>
    <w:rsid w:val="0056337A"/>
    <w:rsid w:val="00563E38"/>
    <w:rsid w:val="00564127"/>
    <w:rsid w:val="00564747"/>
    <w:rsid w:val="0056492B"/>
    <w:rsid w:val="00565B17"/>
    <w:rsid w:val="00565BE9"/>
    <w:rsid w:val="00565CFA"/>
    <w:rsid w:val="00565E1C"/>
    <w:rsid w:val="00565EC2"/>
    <w:rsid w:val="00566056"/>
    <w:rsid w:val="00566101"/>
    <w:rsid w:val="00566F96"/>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3BC"/>
    <w:rsid w:val="00573512"/>
    <w:rsid w:val="00573E26"/>
    <w:rsid w:val="0057405B"/>
    <w:rsid w:val="005743AA"/>
    <w:rsid w:val="00574424"/>
    <w:rsid w:val="00574455"/>
    <w:rsid w:val="005744D7"/>
    <w:rsid w:val="00574577"/>
    <w:rsid w:val="00574EFD"/>
    <w:rsid w:val="00575590"/>
    <w:rsid w:val="0057565A"/>
    <w:rsid w:val="005759ED"/>
    <w:rsid w:val="00575FFC"/>
    <w:rsid w:val="005769FE"/>
    <w:rsid w:val="00576C13"/>
    <w:rsid w:val="00576D0A"/>
    <w:rsid w:val="00576EF2"/>
    <w:rsid w:val="005774E0"/>
    <w:rsid w:val="005775B2"/>
    <w:rsid w:val="0057780A"/>
    <w:rsid w:val="005778D3"/>
    <w:rsid w:val="005778DE"/>
    <w:rsid w:val="0058017F"/>
    <w:rsid w:val="005801EE"/>
    <w:rsid w:val="00580397"/>
    <w:rsid w:val="00580499"/>
    <w:rsid w:val="00580AF8"/>
    <w:rsid w:val="00580BAB"/>
    <w:rsid w:val="00580C3A"/>
    <w:rsid w:val="00580D08"/>
    <w:rsid w:val="00581181"/>
    <w:rsid w:val="00581487"/>
    <w:rsid w:val="005814BE"/>
    <w:rsid w:val="0058164A"/>
    <w:rsid w:val="005817E1"/>
    <w:rsid w:val="0058182D"/>
    <w:rsid w:val="00581A0F"/>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64"/>
    <w:rsid w:val="00583AE5"/>
    <w:rsid w:val="00583E8F"/>
    <w:rsid w:val="00584163"/>
    <w:rsid w:val="00584540"/>
    <w:rsid w:val="00584B0C"/>
    <w:rsid w:val="00584CDC"/>
    <w:rsid w:val="00584EA4"/>
    <w:rsid w:val="00584EC5"/>
    <w:rsid w:val="00584EC7"/>
    <w:rsid w:val="00585161"/>
    <w:rsid w:val="005853BB"/>
    <w:rsid w:val="0058569A"/>
    <w:rsid w:val="0058586A"/>
    <w:rsid w:val="005858A2"/>
    <w:rsid w:val="00585A03"/>
    <w:rsid w:val="00585AA1"/>
    <w:rsid w:val="00585CFD"/>
    <w:rsid w:val="00585E2B"/>
    <w:rsid w:val="00585F52"/>
    <w:rsid w:val="005864C4"/>
    <w:rsid w:val="0058658A"/>
    <w:rsid w:val="00586D37"/>
    <w:rsid w:val="00586F9D"/>
    <w:rsid w:val="00587213"/>
    <w:rsid w:val="005872C9"/>
    <w:rsid w:val="00587BFC"/>
    <w:rsid w:val="00587FF6"/>
    <w:rsid w:val="0059018C"/>
    <w:rsid w:val="00590604"/>
    <w:rsid w:val="0059088D"/>
    <w:rsid w:val="0059095E"/>
    <w:rsid w:val="005911B0"/>
    <w:rsid w:val="005913A3"/>
    <w:rsid w:val="005913DA"/>
    <w:rsid w:val="00591B0C"/>
    <w:rsid w:val="00591B80"/>
    <w:rsid w:val="00591C22"/>
    <w:rsid w:val="00591FC2"/>
    <w:rsid w:val="00592508"/>
    <w:rsid w:val="005925C8"/>
    <w:rsid w:val="00592AA7"/>
    <w:rsid w:val="00593925"/>
    <w:rsid w:val="00593AE4"/>
    <w:rsid w:val="00593F56"/>
    <w:rsid w:val="0059449D"/>
    <w:rsid w:val="005946DB"/>
    <w:rsid w:val="00594952"/>
    <w:rsid w:val="00594F3D"/>
    <w:rsid w:val="00595270"/>
    <w:rsid w:val="005953AC"/>
    <w:rsid w:val="005955D2"/>
    <w:rsid w:val="005957A4"/>
    <w:rsid w:val="00596178"/>
    <w:rsid w:val="005961C3"/>
    <w:rsid w:val="005967A9"/>
    <w:rsid w:val="005969C2"/>
    <w:rsid w:val="0059732A"/>
    <w:rsid w:val="005A00B7"/>
    <w:rsid w:val="005A02E7"/>
    <w:rsid w:val="005A1007"/>
    <w:rsid w:val="005A10AF"/>
    <w:rsid w:val="005A1298"/>
    <w:rsid w:val="005A138E"/>
    <w:rsid w:val="005A1672"/>
    <w:rsid w:val="005A1E58"/>
    <w:rsid w:val="005A2585"/>
    <w:rsid w:val="005A25CC"/>
    <w:rsid w:val="005A2828"/>
    <w:rsid w:val="005A28D6"/>
    <w:rsid w:val="005A3754"/>
    <w:rsid w:val="005A3A02"/>
    <w:rsid w:val="005A41EE"/>
    <w:rsid w:val="005A4384"/>
    <w:rsid w:val="005A5956"/>
    <w:rsid w:val="005A5C54"/>
    <w:rsid w:val="005A5CA0"/>
    <w:rsid w:val="005A5E60"/>
    <w:rsid w:val="005A5ECE"/>
    <w:rsid w:val="005A6123"/>
    <w:rsid w:val="005A6658"/>
    <w:rsid w:val="005A66CB"/>
    <w:rsid w:val="005A6720"/>
    <w:rsid w:val="005A698E"/>
    <w:rsid w:val="005A6C32"/>
    <w:rsid w:val="005A71FC"/>
    <w:rsid w:val="005A7555"/>
    <w:rsid w:val="005A76A4"/>
    <w:rsid w:val="005A7959"/>
    <w:rsid w:val="005A7AC7"/>
    <w:rsid w:val="005A7B7E"/>
    <w:rsid w:val="005B0134"/>
    <w:rsid w:val="005B017F"/>
    <w:rsid w:val="005B044E"/>
    <w:rsid w:val="005B0842"/>
    <w:rsid w:val="005B0C47"/>
    <w:rsid w:val="005B0E22"/>
    <w:rsid w:val="005B1024"/>
    <w:rsid w:val="005B11AB"/>
    <w:rsid w:val="005B11D1"/>
    <w:rsid w:val="005B1499"/>
    <w:rsid w:val="005B1A29"/>
    <w:rsid w:val="005B1BE4"/>
    <w:rsid w:val="005B1C11"/>
    <w:rsid w:val="005B1CA9"/>
    <w:rsid w:val="005B1D77"/>
    <w:rsid w:val="005B1E47"/>
    <w:rsid w:val="005B2091"/>
    <w:rsid w:val="005B2875"/>
    <w:rsid w:val="005B2905"/>
    <w:rsid w:val="005B2A65"/>
    <w:rsid w:val="005B2EC8"/>
    <w:rsid w:val="005B2F04"/>
    <w:rsid w:val="005B30ED"/>
    <w:rsid w:val="005B3380"/>
    <w:rsid w:val="005B33F6"/>
    <w:rsid w:val="005B34A7"/>
    <w:rsid w:val="005B3F63"/>
    <w:rsid w:val="005B472E"/>
    <w:rsid w:val="005B4ACE"/>
    <w:rsid w:val="005B4C1C"/>
    <w:rsid w:val="005B4E42"/>
    <w:rsid w:val="005B51B3"/>
    <w:rsid w:val="005B541A"/>
    <w:rsid w:val="005B580E"/>
    <w:rsid w:val="005B5823"/>
    <w:rsid w:val="005B5EC1"/>
    <w:rsid w:val="005B5ECB"/>
    <w:rsid w:val="005B60EF"/>
    <w:rsid w:val="005B6156"/>
    <w:rsid w:val="005B6437"/>
    <w:rsid w:val="005B6A7A"/>
    <w:rsid w:val="005B6D86"/>
    <w:rsid w:val="005B7631"/>
    <w:rsid w:val="005B7868"/>
    <w:rsid w:val="005B7B47"/>
    <w:rsid w:val="005B7E5E"/>
    <w:rsid w:val="005B7F7C"/>
    <w:rsid w:val="005C04B9"/>
    <w:rsid w:val="005C0843"/>
    <w:rsid w:val="005C0B3F"/>
    <w:rsid w:val="005C0C87"/>
    <w:rsid w:val="005C1293"/>
    <w:rsid w:val="005C1ECB"/>
    <w:rsid w:val="005C21AF"/>
    <w:rsid w:val="005C2781"/>
    <w:rsid w:val="005C29A4"/>
    <w:rsid w:val="005C29CC"/>
    <w:rsid w:val="005C2B8C"/>
    <w:rsid w:val="005C2B9C"/>
    <w:rsid w:val="005C2F42"/>
    <w:rsid w:val="005C2F66"/>
    <w:rsid w:val="005C309D"/>
    <w:rsid w:val="005C35BB"/>
    <w:rsid w:val="005C3657"/>
    <w:rsid w:val="005C39A1"/>
    <w:rsid w:val="005C3BCD"/>
    <w:rsid w:val="005C3E74"/>
    <w:rsid w:val="005C3FCC"/>
    <w:rsid w:val="005C41A4"/>
    <w:rsid w:val="005C423E"/>
    <w:rsid w:val="005C433E"/>
    <w:rsid w:val="005C458B"/>
    <w:rsid w:val="005C4591"/>
    <w:rsid w:val="005C491B"/>
    <w:rsid w:val="005C4C22"/>
    <w:rsid w:val="005C4C75"/>
    <w:rsid w:val="005C4E8E"/>
    <w:rsid w:val="005C555D"/>
    <w:rsid w:val="005C5665"/>
    <w:rsid w:val="005C5B2C"/>
    <w:rsid w:val="005C638E"/>
    <w:rsid w:val="005C6417"/>
    <w:rsid w:val="005C6FA8"/>
    <w:rsid w:val="005C757F"/>
    <w:rsid w:val="005C79E4"/>
    <w:rsid w:val="005C7EC1"/>
    <w:rsid w:val="005D01EC"/>
    <w:rsid w:val="005D029D"/>
    <w:rsid w:val="005D0412"/>
    <w:rsid w:val="005D0AFB"/>
    <w:rsid w:val="005D1384"/>
    <w:rsid w:val="005D18DA"/>
    <w:rsid w:val="005D1914"/>
    <w:rsid w:val="005D1D3E"/>
    <w:rsid w:val="005D1F3E"/>
    <w:rsid w:val="005D25FF"/>
    <w:rsid w:val="005D2631"/>
    <w:rsid w:val="005D2680"/>
    <w:rsid w:val="005D279E"/>
    <w:rsid w:val="005D2BCE"/>
    <w:rsid w:val="005D2C38"/>
    <w:rsid w:val="005D3D38"/>
    <w:rsid w:val="005D3DA4"/>
    <w:rsid w:val="005D4011"/>
    <w:rsid w:val="005D4484"/>
    <w:rsid w:val="005D44E4"/>
    <w:rsid w:val="005D4B03"/>
    <w:rsid w:val="005D4B70"/>
    <w:rsid w:val="005D5009"/>
    <w:rsid w:val="005D5439"/>
    <w:rsid w:val="005D59DE"/>
    <w:rsid w:val="005D5A66"/>
    <w:rsid w:val="005D6404"/>
    <w:rsid w:val="005D643A"/>
    <w:rsid w:val="005D64BF"/>
    <w:rsid w:val="005D6686"/>
    <w:rsid w:val="005D69D5"/>
    <w:rsid w:val="005D7169"/>
    <w:rsid w:val="005D75EB"/>
    <w:rsid w:val="005D7618"/>
    <w:rsid w:val="005E0227"/>
    <w:rsid w:val="005E04AB"/>
    <w:rsid w:val="005E08B6"/>
    <w:rsid w:val="005E0DBC"/>
    <w:rsid w:val="005E0E19"/>
    <w:rsid w:val="005E11A2"/>
    <w:rsid w:val="005E1927"/>
    <w:rsid w:val="005E1A9B"/>
    <w:rsid w:val="005E2033"/>
    <w:rsid w:val="005E2263"/>
    <w:rsid w:val="005E29A2"/>
    <w:rsid w:val="005E29B9"/>
    <w:rsid w:val="005E33E0"/>
    <w:rsid w:val="005E35D2"/>
    <w:rsid w:val="005E372B"/>
    <w:rsid w:val="005E38C2"/>
    <w:rsid w:val="005E3988"/>
    <w:rsid w:val="005E3BB4"/>
    <w:rsid w:val="005E4313"/>
    <w:rsid w:val="005E4356"/>
    <w:rsid w:val="005E43EA"/>
    <w:rsid w:val="005E43EB"/>
    <w:rsid w:val="005E4625"/>
    <w:rsid w:val="005E46A8"/>
    <w:rsid w:val="005E46AE"/>
    <w:rsid w:val="005E49B8"/>
    <w:rsid w:val="005E4D06"/>
    <w:rsid w:val="005E4EA9"/>
    <w:rsid w:val="005E57C6"/>
    <w:rsid w:val="005E5B28"/>
    <w:rsid w:val="005E5E93"/>
    <w:rsid w:val="005E5F46"/>
    <w:rsid w:val="005E6237"/>
    <w:rsid w:val="005E637B"/>
    <w:rsid w:val="005E6539"/>
    <w:rsid w:val="005E6675"/>
    <w:rsid w:val="005E6A59"/>
    <w:rsid w:val="005E6A8B"/>
    <w:rsid w:val="005E6AB9"/>
    <w:rsid w:val="005E6FCF"/>
    <w:rsid w:val="005E730C"/>
    <w:rsid w:val="005E7683"/>
    <w:rsid w:val="005E77DE"/>
    <w:rsid w:val="005E788F"/>
    <w:rsid w:val="005E7F36"/>
    <w:rsid w:val="005F059D"/>
    <w:rsid w:val="005F0814"/>
    <w:rsid w:val="005F0B57"/>
    <w:rsid w:val="005F1205"/>
    <w:rsid w:val="005F1450"/>
    <w:rsid w:val="005F1709"/>
    <w:rsid w:val="005F1880"/>
    <w:rsid w:val="005F19CB"/>
    <w:rsid w:val="005F1EB7"/>
    <w:rsid w:val="005F22D5"/>
    <w:rsid w:val="005F239D"/>
    <w:rsid w:val="005F2469"/>
    <w:rsid w:val="005F25C7"/>
    <w:rsid w:val="005F25F4"/>
    <w:rsid w:val="005F26CD"/>
    <w:rsid w:val="005F2993"/>
    <w:rsid w:val="005F2A10"/>
    <w:rsid w:val="005F2B23"/>
    <w:rsid w:val="005F2DD2"/>
    <w:rsid w:val="005F43DE"/>
    <w:rsid w:val="005F483F"/>
    <w:rsid w:val="005F4853"/>
    <w:rsid w:val="005F4B97"/>
    <w:rsid w:val="005F4C51"/>
    <w:rsid w:val="005F4E56"/>
    <w:rsid w:val="005F52E9"/>
    <w:rsid w:val="005F53A4"/>
    <w:rsid w:val="005F53E9"/>
    <w:rsid w:val="005F5ADC"/>
    <w:rsid w:val="005F5BB1"/>
    <w:rsid w:val="005F5D01"/>
    <w:rsid w:val="005F6241"/>
    <w:rsid w:val="005F6BA9"/>
    <w:rsid w:val="005F6E71"/>
    <w:rsid w:val="005F6F82"/>
    <w:rsid w:val="005F72D1"/>
    <w:rsid w:val="005F7725"/>
    <w:rsid w:val="005F786A"/>
    <w:rsid w:val="005F7932"/>
    <w:rsid w:val="005F7A30"/>
    <w:rsid w:val="00600002"/>
    <w:rsid w:val="00600A0D"/>
    <w:rsid w:val="00600C50"/>
    <w:rsid w:val="00600D06"/>
    <w:rsid w:val="00600D56"/>
    <w:rsid w:val="00600FA7"/>
    <w:rsid w:val="006010E2"/>
    <w:rsid w:val="00601BE8"/>
    <w:rsid w:val="00601D05"/>
    <w:rsid w:val="00601DE8"/>
    <w:rsid w:val="006022AA"/>
    <w:rsid w:val="00602502"/>
    <w:rsid w:val="00602B62"/>
    <w:rsid w:val="00602C50"/>
    <w:rsid w:val="00602D0E"/>
    <w:rsid w:val="00602EA6"/>
    <w:rsid w:val="00602F7B"/>
    <w:rsid w:val="00602FDA"/>
    <w:rsid w:val="0060303B"/>
    <w:rsid w:val="00603070"/>
    <w:rsid w:val="00603490"/>
    <w:rsid w:val="00603A32"/>
    <w:rsid w:val="00603B42"/>
    <w:rsid w:val="00604178"/>
    <w:rsid w:val="00604A83"/>
    <w:rsid w:val="00604CAC"/>
    <w:rsid w:val="006053B2"/>
    <w:rsid w:val="00605521"/>
    <w:rsid w:val="00605765"/>
    <w:rsid w:val="00605808"/>
    <w:rsid w:val="006058EB"/>
    <w:rsid w:val="006058EC"/>
    <w:rsid w:val="006058F0"/>
    <w:rsid w:val="00605986"/>
    <w:rsid w:val="00605A2B"/>
    <w:rsid w:val="00605D39"/>
    <w:rsid w:val="0060618E"/>
    <w:rsid w:val="00606DB7"/>
    <w:rsid w:val="00606F1C"/>
    <w:rsid w:val="006075C5"/>
    <w:rsid w:val="006077D2"/>
    <w:rsid w:val="0060798B"/>
    <w:rsid w:val="00607EFF"/>
    <w:rsid w:val="00607F2D"/>
    <w:rsid w:val="00607F4F"/>
    <w:rsid w:val="006100A0"/>
    <w:rsid w:val="006101AF"/>
    <w:rsid w:val="00610415"/>
    <w:rsid w:val="0061044E"/>
    <w:rsid w:val="00610C35"/>
    <w:rsid w:val="00610CF3"/>
    <w:rsid w:val="00610F2B"/>
    <w:rsid w:val="006111B9"/>
    <w:rsid w:val="006112E6"/>
    <w:rsid w:val="00611870"/>
    <w:rsid w:val="00611A4A"/>
    <w:rsid w:val="00611AFB"/>
    <w:rsid w:val="00611D7D"/>
    <w:rsid w:val="006125BB"/>
    <w:rsid w:val="0061367F"/>
    <w:rsid w:val="006136F4"/>
    <w:rsid w:val="006138BC"/>
    <w:rsid w:val="00613A83"/>
    <w:rsid w:val="0061487E"/>
    <w:rsid w:val="0061499A"/>
    <w:rsid w:val="00614A54"/>
    <w:rsid w:val="00614B6C"/>
    <w:rsid w:val="00614F59"/>
    <w:rsid w:val="0061532D"/>
    <w:rsid w:val="0061558A"/>
    <w:rsid w:val="0061576C"/>
    <w:rsid w:val="00615B92"/>
    <w:rsid w:val="00615CE8"/>
    <w:rsid w:val="00615D76"/>
    <w:rsid w:val="006169A1"/>
    <w:rsid w:val="00616B70"/>
    <w:rsid w:val="00617210"/>
    <w:rsid w:val="006172D4"/>
    <w:rsid w:val="006175AA"/>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1A6"/>
    <w:rsid w:val="006236BF"/>
    <w:rsid w:val="00623EEA"/>
    <w:rsid w:val="00624006"/>
    <w:rsid w:val="006245A3"/>
    <w:rsid w:val="006247D7"/>
    <w:rsid w:val="0062499F"/>
    <w:rsid w:val="00624A6E"/>
    <w:rsid w:val="00624B56"/>
    <w:rsid w:val="00624EEB"/>
    <w:rsid w:val="0062518A"/>
    <w:rsid w:val="00625382"/>
    <w:rsid w:val="006255A0"/>
    <w:rsid w:val="00625BEC"/>
    <w:rsid w:val="00625CBA"/>
    <w:rsid w:val="00625EB5"/>
    <w:rsid w:val="00626622"/>
    <w:rsid w:val="0062672E"/>
    <w:rsid w:val="00626A47"/>
    <w:rsid w:val="00626D6E"/>
    <w:rsid w:val="00626F29"/>
    <w:rsid w:val="00627189"/>
    <w:rsid w:val="00627412"/>
    <w:rsid w:val="00627A45"/>
    <w:rsid w:val="00627A9B"/>
    <w:rsid w:val="00627E61"/>
    <w:rsid w:val="006305CB"/>
    <w:rsid w:val="0063066A"/>
    <w:rsid w:val="00630696"/>
    <w:rsid w:val="0063074C"/>
    <w:rsid w:val="00630817"/>
    <w:rsid w:val="00630830"/>
    <w:rsid w:val="0063103C"/>
    <w:rsid w:val="0063178D"/>
    <w:rsid w:val="00631A3E"/>
    <w:rsid w:val="00631D66"/>
    <w:rsid w:val="00632AE5"/>
    <w:rsid w:val="00633096"/>
    <w:rsid w:val="00634032"/>
    <w:rsid w:val="006340C1"/>
    <w:rsid w:val="00634135"/>
    <w:rsid w:val="0063481E"/>
    <w:rsid w:val="00634828"/>
    <w:rsid w:val="00634D69"/>
    <w:rsid w:val="00635416"/>
    <w:rsid w:val="006354B2"/>
    <w:rsid w:val="00635589"/>
    <w:rsid w:val="00635645"/>
    <w:rsid w:val="006356E7"/>
    <w:rsid w:val="006359C8"/>
    <w:rsid w:val="006368B6"/>
    <w:rsid w:val="00636BF9"/>
    <w:rsid w:val="00637073"/>
    <w:rsid w:val="00637214"/>
    <w:rsid w:val="006374AD"/>
    <w:rsid w:val="00637953"/>
    <w:rsid w:val="006379D3"/>
    <w:rsid w:val="00637CAF"/>
    <w:rsid w:val="00637E59"/>
    <w:rsid w:val="00640188"/>
    <w:rsid w:val="0064055E"/>
    <w:rsid w:val="006407D2"/>
    <w:rsid w:val="00640B06"/>
    <w:rsid w:val="00640BB0"/>
    <w:rsid w:val="00640CE0"/>
    <w:rsid w:val="00640D9C"/>
    <w:rsid w:val="00640F4B"/>
    <w:rsid w:val="00641127"/>
    <w:rsid w:val="00641564"/>
    <w:rsid w:val="006415BD"/>
    <w:rsid w:val="0064166C"/>
    <w:rsid w:val="00641F9F"/>
    <w:rsid w:val="00642105"/>
    <w:rsid w:val="006421E4"/>
    <w:rsid w:val="00642564"/>
    <w:rsid w:val="0064280B"/>
    <w:rsid w:val="00642C0D"/>
    <w:rsid w:val="00643393"/>
    <w:rsid w:val="00643396"/>
    <w:rsid w:val="0064345F"/>
    <w:rsid w:val="006434A0"/>
    <w:rsid w:val="00643B36"/>
    <w:rsid w:val="00643D00"/>
    <w:rsid w:val="0064410E"/>
    <w:rsid w:val="0064479A"/>
    <w:rsid w:val="00644828"/>
    <w:rsid w:val="006449BB"/>
    <w:rsid w:val="00644B7E"/>
    <w:rsid w:val="006452A3"/>
    <w:rsid w:val="006452C7"/>
    <w:rsid w:val="006459F3"/>
    <w:rsid w:val="00645ACD"/>
    <w:rsid w:val="00645B62"/>
    <w:rsid w:val="0064646A"/>
    <w:rsid w:val="00646966"/>
    <w:rsid w:val="00646C93"/>
    <w:rsid w:val="00647065"/>
    <w:rsid w:val="0064786C"/>
    <w:rsid w:val="00647D94"/>
    <w:rsid w:val="0065064E"/>
    <w:rsid w:val="006507D0"/>
    <w:rsid w:val="00650A97"/>
    <w:rsid w:val="00650AEC"/>
    <w:rsid w:val="00650B62"/>
    <w:rsid w:val="00650E6B"/>
    <w:rsid w:val="00650EA3"/>
    <w:rsid w:val="0065110D"/>
    <w:rsid w:val="00651E7B"/>
    <w:rsid w:val="0065241E"/>
    <w:rsid w:val="00652667"/>
    <w:rsid w:val="0065287A"/>
    <w:rsid w:val="00652AFE"/>
    <w:rsid w:val="00652C81"/>
    <w:rsid w:val="00652DB2"/>
    <w:rsid w:val="00653137"/>
    <w:rsid w:val="006531EC"/>
    <w:rsid w:val="006533C4"/>
    <w:rsid w:val="0065353E"/>
    <w:rsid w:val="00653555"/>
    <w:rsid w:val="0065368E"/>
    <w:rsid w:val="00653D69"/>
    <w:rsid w:val="00653E18"/>
    <w:rsid w:val="00653F38"/>
    <w:rsid w:val="006542F3"/>
    <w:rsid w:val="00654C1B"/>
    <w:rsid w:val="00654D23"/>
    <w:rsid w:val="006551BA"/>
    <w:rsid w:val="006557D8"/>
    <w:rsid w:val="00655A19"/>
    <w:rsid w:val="00655B05"/>
    <w:rsid w:val="00655CD7"/>
    <w:rsid w:val="006563C3"/>
    <w:rsid w:val="0065671B"/>
    <w:rsid w:val="0065692D"/>
    <w:rsid w:val="00656D89"/>
    <w:rsid w:val="00656DB2"/>
    <w:rsid w:val="00656ED9"/>
    <w:rsid w:val="0065705C"/>
    <w:rsid w:val="00657440"/>
    <w:rsid w:val="00657853"/>
    <w:rsid w:val="00657A2A"/>
    <w:rsid w:val="00657E7D"/>
    <w:rsid w:val="00657ED8"/>
    <w:rsid w:val="00660236"/>
    <w:rsid w:val="0066053E"/>
    <w:rsid w:val="006608AC"/>
    <w:rsid w:val="00660AB1"/>
    <w:rsid w:val="0066103B"/>
    <w:rsid w:val="00661467"/>
    <w:rsid w:val="006615E3"/>
    <w:rsid w:val="00661B67"/>
    <w:rsid w:val="00661C5F"/>
    <w:rsid w:val="00661EFA"/>
    <w:rsid w:val="00662431"/>
    <w:rsid w:val="00662828"/>
    <w:rsid w:val="006628E9"/>
    <w:rsid w:val="0066373F"/>
    <w:rsid w:val="006638B8"/>
    <w:rsid w:val="00663F0D"/>
    <w:rsid w:val="0066409A"/>
    <w:rsid w:val="00664370"/>
    <w:rsid w:val="006645DB"/>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61F"/>
    <w:rsid w:val="00670842"/>
    <w:rsid w:val="00670F41"/>
    <w:rsid w:val="00670FA5"/>
    <w:rsid w:val="0067132F"/>
    <w:rsid w:val="00671E43"/>
    <w:rsid w:val="00671E9C"/>
    <w:rsid w:val="00671EFA"/>
    <w:rsid w:val="00672155"/>
    <w:rsid w:val="00672254"/>
    <w:rsid w:val="00672278"/>
    <w:rsid w:val="00672330"/>
    <w:rsid w:val="006724B7"/>
    <w:rsid w:val="00672677"/>
    <w:rsid w:val="00672C31"/>
    <w:rsid w:val="00672CF9"/>
    <w:rsid w:val="00672D35"/>
    <w:rsid w:val="00672E65"/>
    <w:rsid w:val="0067325B"/>
    <w:rsid w:val="006732CF"/>
    <w:rsid w:val="0067331B"/>
    <w:rsid w:val="00673419"/>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18E"/>
    <w:rsid w:val="006763C1"/>
    <w:rsid w:val="00676A76"/>
    <w:rsid w:val="00676A8D"/>
    <w:rsid w:val="00676BBD"/>
    <w:rsid w:val="00676BF2"/>
    <w:rsid w:val="0067734E"/>
    <w:rsid w:val="0067735E"/>
    <w:rsid w:val="006774A6"/>
    <w:rsid w:val="006774E8"/>
    <w:rsid w:val="006779A3"/>
    <w:rsid w:val="006779FB"/>
    <w:rsid w:val="00677D2D"/>
    <w:rsid w:val="006806C3"/>
    <w:rsid w:val="0068097E"/>
    <w:rsid w:val="00680C92"/>
    <w:rsid w:val="00681774"/>
    <w:rsid w:val="00681AD4"/>
    <w:rsid w:val="00681CCF"/>
    <w:rsid w:val="0068229F"/>
    <w:rsid w:val="006823CA"/>
    <w:rsid w:val="006825CC"/>
    <w:rsid w:val="0068296F"/>
    <w:rsid w:val="006831E5"/>
    <w:rsid w:val="0068336E"/>
    <w:rsid w:val="00683D8F"/>
    <w:rsid w:val="006843E6"/>
    <w:rsid w:val="00684593"/>
    <w:rsid w:val="00684F40"/>
    <w:rsid w:val="0068508D"/>
    <w:rsid w:val="00685E9F"/>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02B"/>
    <w:rsid w:val="0069415D"/>
    <w:rsid w:val="0069427C"/>
    <w:rsid w:val="006942FC"/>
    <w:rsid w:val="0069434D"/>
    <w:rsid w:val="00694380"/>
    <w:rsid w:val="0069447A"/>
    <w:rsid w:val="00695502"/>
    <w:rsid w:val="006957F8"/>
    <w:rsid w:val="006958FC"/>
    <w:rsid w:val="006962E3"/>
    <w:rsid w:val="0069646F"/>
    <w:rsid w:val="006969CC"/>
    <w:rsid w:val="00696BAA"/>
    <w:rsid w:val="00696CFA"/>
    <w:rsid w:val="00696D3F"/>
    <w:rsid w:val="00696FB3"/>
    <w:rsid w:val="00697180"/>
    <w:rsid w:val="006972B8"/>
    <w:rsid w:val="00697AA1"/>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A04"/>
    <w:rsid w:val="006A4E81"/>
    <w:rsid w:val="006A50FE"/>
    <w:rsid w:val="006A5EAE"/>
    <w:rsid w:val="006A5F9C"/>
    <w:rsid w:val="006A6260"/>
    <w:rsid w:val="006A67C6"/>
    <w:rsid w:val="006A6F38"/>
    <w:rsid w:val="006A75D6"/>
    <w:rsid w:val="006A7A03"/>
    <w:rsid w:val="006A7DE2"/>
    <w:rsid w:val="006B021B"/>
    <w:rsid w:val="006B02B6"/>
    <w:rsid w:val="006B04CC"/>
    <w:rsid w:val="006B05AF"/>
    <w:rsid w:val="006B0ADF"/>
    <w:rsid w:val="006B0BE9"/>
    <w:rsid w:val="006B0D6C"/>
    <w:rsid w:val="006B1167"/>
    <w:rsid w:val="006B181B"/>
    <w:rsid w:val="006B1CC8"/>
    <w:rsid w:val="006B1E3A"/>
    <w:rsid w:val="006B236C"/>
    <w:rsid w:val="006B23FE"/>
    <w:rsid w:val="006B25ED"/>
    <w:rsid w:val="006B283B"/>
    <w:rsid w:val="006B2907"/>
    <w:rsid w:val="006B2C07"/>
    <w:rsid w:val="006B306E"/>
    <w:rsid w:val="006B31C2"/>
    <w:rsid w:val="006B3609"/>
    <w:rsid w:val="006B365C"/>
    <w:rsid w:val="006B374E"/>
    <w:rsid w:val="006B38BC"/>
    <w:rsid w:val="006B38FC"/>
    <w:rsid w:val="006B3B5F"/>
    <w:rsid w:val="006B3BD9"/>
    <w:rsid w:val="006B46D9"/>
    <w:rsid w:val="006B4A74"/>
    <w:rsid w:val="006B558D"/>
    <w:rsid w:val="006B5735"/>
    <w:rsid w:val="006B5E5B"/>
    <w:rsid w:val="006B6316"/>
    <w:rsid w:val="006B65DA"/>
    <w:rsid w:val="006B687A"/>
    <w:rsid w:val="006B6F2F"/>
    <w:rsid w:val="006B7110"/>
    <w:rsid w:val="006B7262"/>
    <w:rsid w:val="006B74E1"/>
    <w:rsid w:val="006B75A6"/>
    <w:rsid w:val="006B7648"/>
    <w:rsid w:val="006B77FD"/>
    <w:rsid w:val="006B7C74"/>
    <w:rsid w:val="006B7D0A"/>
    <w:rsid w:val="006C0462"/>
    <w:rsid w:val="006C08C3"/>
    <w:rsid w:val="006C0A58"/>
    <w:rsid w:val="006C0D8F"/>
    <w:rsid w:val="006C0DA7"/>
    <w:rsid w:val="006C0EBB"/>
    <w:rsid w:val="006C1196"/>
    <w:rsid w:val="006C1552"/>
    <w:rsid w:val="006C1D42"/>
    <w:rsid w:val="006C2161"/>
    <w:rsid w:val="006C2355"/>
    <w:rsid w:val="006C30C0"/>
    <w:rsid w:val="006C31D4"/>
    <w:rsid w:val="006C3781"/>
    <w:rsid w:val="006C3AB6"/>
    <w:rsid w:val="006C3B9F"/>
    <w:rsid w:val="006C3F23"/>
    <w:rsid w:val="006C3FBE"/>
    <w:rsid w:val="006C4727"/>
    <w:rsid w:val="006C48CD"/>
    <w:rsid w:val="006C4D22"/>
    <w:rsid w:val="006C4ECA"/>
    <w:rsid w:val="006C4FD0"/>
    <w:rsid w:val="006C502C"/>
    <w:rsid w:val="006C51A4"/>
    <w:rsid w:val="006C5780"/>
    <w:rsid w:val="006C5E77"/>
    <w:rsid w:val="006C5EBF"/>
    <w:rsid w:val="006C60C1"/>
    <w:rsid w:val="006C62B8"/>
    <w:rsid w:val="006C6508"/>
    <w:rsid w:val="006C6661"/>
    <w:rsid w:val="006C6C59"/>
    <w:rsid w:val="006C6C96"/>
    <w:rsid w:val="006C73C0"/>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0E91"/>
    <w:rsid w:val="006D151F"/>
    <w:rsid w:val="006D1853"/>
    <w:rsid w:val="006D1C71"/>
    <w:rsid w:val="006D1DDC"/>
    <w:rsid w:val="006D1EE5"/>
    <w:rsid w:val="006D2696"/>
    <w:rsid w:val="006D2B24"/>
    <w:rsid w:val="006D2C8E"/>
    <w:rsid w:val="006D3028"/>
    <w:rsid w:val="006D35BB"/>
    <w:rsid w:val="006D3642"/>
    <w:rsid w:val="006D3808"/>
    <w:rsid w:val="006D3B9D"/>
    <w:rsid w:val="006D432E"/>
    <w:rsid w:val="006D46C9"/>
    <w:rsid w:val="006D4A42"/>
    <w:rsid w:val="006D4FC8"/>
    <w:rsid w:val="006D54AC"/>
    <w:rsid w:val="006D54E6"/>
    <w:rsid w:val="006D5523"/>
    <w:rsid w:val="006D56B9"/>
    <w:rsid w:val="006D5BF2"/>
    <w:rsid w:val="006D5CB1"/>
    <w:rsid w:val="006D616D"/>
    <w:rsid w:val="006D6666"/>
    <w:rsid w:val="006D6CE3"/>
    <w:rsid w:val="006D6FFF"/>
    <w:rsid w:val="006D730C"/>
    <w:rsid w:val="006D73E8"/>
    <w:rsid w:val="006D7427"/>
    <w:rsid w:val="006D742A"/>
    <w:rsid w:val="006D76A6"/>
    <w:rsid w:val="006D7A9E"/>
    <w:rsid w:val="006D7F65"/>
    <w:rsid w:val="006E00F9"/>
    <w:rsid w:val="006E0BF4"/>
    <w:rsid w:val="006E1210"/>
    <w:rsid w:val="006E1228"/>
    <w:rsid w:val="006E122C"/>
    <w:rsid w:val="006E126F"/>
    <w:rsid w:val="006E1499"/>
    <w:rsid w:val="006E14C4"/>
    <w:rsid w:val="006E1667"/>
    <w:rsid w:val="006E2ABB"/>
    <w:rsid w:val="006E2B6D"/>
    <w:rsid w:val="006E306F"/>
    <w:rsid w:val="006E31E2"/>
    <w:rsid w:val="006E3394"/>
    <w:rsid w:val="006E37EF"/>
    <w:rsid w:val="006E3FA2"/>
    <w:rsid w:val="006E4569"/>
    <w:rsid w:val="006E4B89"/>
    <w:rsid w:val="006E4C77"/>
    <w:rsid w:val="006E4FCC"/>
    <w:rsid w:val="006E576F"/>
    <w:rsid w:val="006E5D0F"/>
    <w:rsid w:val="006E5E52"/>
    <w:rsid w:val="006E5F3A"/>
    <w:rsid w:val="006E6292"/>
    <w:rsid w:val="006E652F"/>
    <w:rsid w:val="006E6531"/>
    <w:rsid w:val="006E6627"/>
    <w:rsid w:val="006E66B4"/>
    <w:rsid w:val="006E68A5"/>
    <w:rsid w:val="006E6AAD"/>
    <w:rsid w:val="006E6F4C"/>
    <w:rsid w:val="006E7324"/>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2EEF"/>
    <w:rsid w:val="006F372F"/>
    <w:rsid w:val="006F399E"/>
    <w:rsid w:val="006F39F4"/>
    <w:rsid w:val="006F3BA6"/>
    <w:rsid w:val="006F3E1C"/>
    <w:rsid w:val="006F424B"/>
    <w:rsid w:val="006F4299"/>
    <w:rsid w:val="006F44B4"/>
    <w:rsid w:val="006F48F4"/>
    <w:rsid w:val="006F5562"/>
    <w:rsid w:val="006F5A1F"/>
    <w:rsid w:val="006F5D8B"/>
    <w:rsid w:val="006F610C"/>
    <w:rsid w:val="006F6268"/>
    <w:rsid w:val="006F64B2"/>
    <w:rsid w:val="006F6F08"/>
    <w:rsid w:val="006F70CA"/>
    <w:rsid w:val="006F7191"/>
    <w:rsid w:val="00700066"/>
    <w:rsid w:val="007001EE"/>
    <w:rsid w:val="007003A2"/>
    <w:rsid w:val="007003BA"/>
    <w:rsid w:val="00700621"/>
    <w:rsid w:val="007007B4"/>
    <w:rsid w:val="00700938"/>
    <w:rsid w:val="00700A76"/>
    <w:rsid w:val="00700C4D"/>
    <w:rsid w:val="00700EE2"/>
    <w:rsid w:val="00701413"/>
    <w:rsid w:val="0070148B"/>
    <w:rsid w:val="007014C6"/>
    <w:rsid w:val="007017F2"/>
    <w:rsid w:val="00701961"/>
    <w:rsid w:val="00701C91"/>
    <w:rsid w:val="00701FED"/>
    <w:rsid w:val="007022ED"/>
    <w:rsid w:val="007023EE"/>
    <w:rsid w:val="007026EC"/>
    <w:rsid w:val="00702F24"/>
    <w:rsid w:val="007031F8"/>
    <w:rsid w:val="00703599"/>
    <w:rsid w:val="00703967"/>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20A4"/>
    <w:rsid w:val="007126F6"/>
    <w:rsid w:val="00712AD0"/>
    <w:rsid w:val="00713B3A"/>
    <w:rsid w:val="00714116"/>
    <w:rsid w:val="00714756"/>
    <w:rsid w:val="00714795"/>
    <w:rsid w:val="0071481D"/>
    <w:rsid w:val="00714C04"/>
    <w:rsid w:val="00714CBB"/>
    <w:rsid w:val="007154BC"/>
    <w:rsid w:val="007155D6"/>
    <w:rsid w:val="0071573B"/>
    <w:rsid w:val="00715BC2"/>
    <w:rsid w:val="00715FD2"/>
    <w:rsid w:val="0071669F"/>
    <w:rsid w:val="00716776"/>
    <w:rsid w:val="00716D96"/>
    <w:rsid w:val="00717708"/>
    <w:rsid w:val="00717AF7"/>
    <w:rsid w:val="00717F64"/>
    <w:rsid w:val="0072046B"/>
    <w:rsid w:val="007206BF"/>
    <w:rsid w:val="00720798"/>
    <w:rsid w:val="00721486"/>
    <w:rsid w:val="007217EB"/>
    <w:rsid w:val="00721C04"/>
    <w:rsid w:val="00721C3A"/>
    <w:rsid w:val="00721D45"/>
    <w:rsid w:val="00721D96"/>
    <w:rsid w:val="00721F27"/>
    <w:rsid w:val="0072200B"/>
    <w:rsid w:val="00722100"/>
    <w:rsid w:val="007223F7"/>
    <w:rsid w:val="00722424"/>
    <w:rsid w:val="00722763"/>
    <w:rsid w:val="0072320E"/>
    <w:rsid w:val="0072329F"/>
    <w:rsid w:val="007237E2"/>
    <w:rsid w:val="00723EFF"/>
    <w:rsid w:val="0072451D"/>
    <w:rsid w:val="0072483C"/>
    <w:rsid w:val="00724F51"/>
    <w:rsid w:val="007252D9"/>
    <w:rsid w:val="00725731"/>
    <w:rsid w:val="0072580A"/>
    <w:rsid w:val="0072582D"/>
    <w:rsid w:val="007258B5"/>
    <w:rsid w:val="00725BB0"/>
    <w:rsid w:val="00725C2B"/>
    <w:rsid w:val="00725C96"/>
    <w:rsid w:val="00725DB3"/>
    <w:rsid w:val="007261E8"/>
    <w:rsid w:val="00727902"/>
    <w:rsid w:val="00727DBF"/>
    <w:rsid w:val="00730512"/>
    <w:rsid w:val="00730654"/>
    <w:rsid w:val="007306BF"/>
    <w:rsid w:val="00731045"/>
    <w:rsid w:val="007319F2"/>
    <w:rsid w:val="00731B52"/>
    <w:rsid w:val="00732351"/>
    <w:rsid w:val="00732BD2"/>
    <w:rsid w:val="00732DC0"/>
    <w:rsid w:val="00732E3A"/>
    <w:rsid w:val="00733161"/>
    <w:rsid w:val="007333C4"/>
    <w:rsid w:val="007338EB"/>
    <w:rsid w:val="00733ED5"/>
    <w:rsid w:val="00734515"/>
    <w:rsid w:val="00734878"/>
    <w:rsid w:val="00734C03"/>
    <w:rsid w:val="00735130"/>
    <w:rsid w:val="00735714"/>
    <w:rsid w:val="007358E5"/>
    <w:rsid w:val="007358FB"/>
    <w:rsid w:val="00735B2B"/>
    <w:rsid w:val="00736044"/>
    <w:rsid w:val="00736339"/>
    <w:rsid w:val="0073654B"/>
    <w:rsid w:val="007368D3"/>
    <w:rsid w:val="007370A8"/>
    <w:rsid w:val="00737588"/>
    <w:rsid w:val="0073788C"/>
    <w:rsid w:val="00737BB5"/>
    <w:rsid w:val="007402BD"/>
    <w:rsid w:val="007408D7"/>
    <w:rsid w:val="00740F0B"/>
    <w:rsid w:val="007410E2"/>
    <w:rsid w:val="00741343"/>
    <w:rsid w:val="0074158D"/>
    <w:rsid w:val="007417E8"/>
    <w:rsid w:val="00741936"/>
    <w:rsid w:val="00741B55"/>
    <w:rsid w:val="00741DF9"/>
    <w:rsid w:val="00741E4D"/>
    <w:rsid w:val="00742173"/>
    <w:rsid w:val="0074271E"/>
    <w:rsid w:val="00743632"/>
    <w:rsid w:val="007437B9"/>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BF"/>
    <w:rsid w:val="00746452"/>
    <w:rsid w:val="0074663C"/>
    <w:rsid w:val="00746694"/>
    <w:rsid w:val="007467A5"/>
    <w:rsid w:val="00747517"/>
    <w:rsid w:val="007475D0"/>
    <w:rsid w:val="0074798C"/>
    <w:rsid w:val="00747F0B"/>
    <w:rsid w:val="007500B1"/>
    <w:rsid w:val="0075026E"/>
    <w:rsid w:val="007503E2"/>
    <w:rsid w:val="00750C46"/>
    <w:rsid w:val="00750CBC"/>
    <w:rsid w:val="007510A4"/>
    <w:rsid w:val="007510DB"/>
    <w:rsid w:val="00751165"/>
    <w:rsid w:val="0075118C"/>
    <w:rsid w:val="00751503"/>
    <w:rsid w:val="00751B53"/>
    <w:rsid w:val="007520A8"/>
    <w:rsid w:val="007521A6"/>
    <w:rsid w:val="00752280"/>
    <w:rsid w:val="00752533"/>
    <w:rsid w:val="00752617"/>
    <w:rsid w:val="007526FC"/>
    <w:rsid w:val="007535C1"/>
    <w:rsid w:val="007537F5"/>
    <w:rsid w:val="00753922"/>
    <w:rsid w:val="00753A02"/>
    <w:rsid w:val="00754DB4"/>
    <w:rsid w:val="007551B2"/>
    <w:rsid w:val="00755420"/>
    <w:rsid w:val="00755541"/>
    <w:rsid w:val="0075554C"/>
    <w:rsid w:val="0075575C"/>
    <w:rsid w:val="00755897"/>
    <w:rsid w:val="007558A0"/>
    <w:rsid w:val="00755970"/>
    <w:rsid w:val="00755A31"/>
    <w:rsid w:val="00755AA5"/>
    <w:rsid w:val="00755B59"/>
    <w:rsid w:val="00755C3B"/>
    <w:rsid w:val="00755EEB"/>
    <w:rsid w:val="007562EB"/>
    <w:rsid w:val="007563E0"/>
    <w:rsid w:val="00756743"/>
    <w:rsid w:val="00756D69"/>
    <w:rsid w:val="007573F6"/>
    <w:rsid w:val="007574D0"/>
    <w:rsid w:val="007575DA"/>
    <w:rsid w:val="00757AA6"/>
    <w:rsid w:val="00757E90"/>
    <w:rsid w:val="007600E4"/>
    <w:rsid w:val="007604E9"/>
    <w:rsid w:val="00760739"/>
    <w:rsid w:val="007607DD"/>
    <w:rsid w:val="00760BFB"/>
    <w:rsid w:val="00761242"/>
    <w:rsid w:val="00761CE3"/>
    <w:rsid w:val="00762648"/>
    <w:rsid w:val="00762789"/>
    <w:rsid w:val="00763B7A"/>
    <w:rsid w:val="00763B7F"/>
    <w:rsid w:val="00764044"/>
    <w:rsid w:val="00764274"/>
    <w:rsid w:val="00764524"/>
    <w:rsid w:val="00764BBB"/>
    <w:rsid w:val="00764E96"/>
    <w:rsid w:val="007650F9"/>
    <w:rsid w:val="007657EE"/>
    <w:rsid w:val="0076585E"/>
    <w:rsid w:val="00765AD2"/>
    <w:rsid w:val="00765AE6"/>
    <w:rsid w:val="0076622B"/>
    <w:rsid w:val="00766365"/>
    <w:rsid w:val="00766394"/>
    <w:rsid w:val="00766633"/>
    <w:rsid w:val="007668BB"/>
    <w:rsid w:val="00766941"/>
    <w:rsid w:val="00770449"/>
    <w:rsid w:val="00770789"/>
    <w:rsid w:val="00770853"/>
    <w:rsid w:val="00770B33"/>
    <w:rsid w:val="00770C86"/>
    <w:rsid w:val="00770CC5"/>
    <w:rsid w:val="00770DCE"/>
    <w:rsid w:val="00771279"/>
    <w:rsid w:val="007715BC"/>
    <w:rsid w:val="00771670"/>
    <w:rsid w:val="00771BE7"/>
    <w:rsid w:val="00771E7D"/>
    <w:rsid w:val="00771FFE"/>
    <w:rsid w:val="00772122"/>
    <w:rsid w:val="0077221D"/>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97E"/>
    <w:rsid w:val="00780CA2"/>
    <w:rsid w:val="00780FA5"/>
    <w:rsid w:val="00781014"/>
    <w:rsid w:val="007812ED"/>
    <w:rsid w:val="00781467"/>
    <w:rsid w:val="00781867"/>
    <w:rsid w:val="007818D6"/>
    <w:rsid w:val="00781C01"/>
    <w:rsid w:val="00781DF0"/>
    <w:rsid w:val="00782179"/>
    <w:rsid w:val="0078217F"/>
    <w:rsid w:val="00782275"/>
    <w:rsid w:val="00782748"/>
    <w:rsid w:val="0078274F"/>
    <w:rsid w:val="007829DA"/>
    <w:rsid w:val="00782A18"/>
    <w:rsid w:val="00782E11"/>
    <w:rsid w:val="00783141"/>
    <w:rsid w:val="007832D0"/>
    <w:rsid w:val="007834F7"/>
    <w:rsid w:val="00783650"/>
    <w:rsid w:val="00783663"/>
    <w:rsid w:val="00783D44"/>
    <w:rsid w:val="007840DC"/>
    <w:rsid w:val="00784623"/>
    <w:rsid w:val="00784755"/>
    <w:rsid w:val="007848F5"/>
    <w:rsid w:val="0078494E"/>
    <w:rsid w:val="00785059"/>
    <w:rsid w:val="0078534A"/>
    <w:rsid w:val="0078562F"/>
    <w:rsid w:val="00785725"/>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50B"/>
    <w:rsid w:val="0079184F"/>
    <w:rsid w:val="0079190B"/>
    <w:rsid w:val="007919E7"/>
    <w:rsid w:val="00791DF0"/>
    <w:rsid w:val="00791FBF"/>
    <w:rsid w:val="00791FDD"/>
    <w:rsid w:val="0079248E"/>
    <w:rsid w:val="007924C9"/>
    <w:rsid w:val="00792515"/>
    <w:rsid w:val="00792649"/>
    <w:rsid w:val="00792796"/>
    <w:rsid w:val="00792CA1"/>
    <w:rsid w:val="00792D5C"/>
    <w:rsid w:val="00792F5F"/>
    <w:rsid w:val="0079388D"/>
    <w:rsid w:val="007938A7"/>
    <w:rsid w:val="007938E9"/>
    <w:rsid w:val="00793E60"/>
    <w:rsid w:val="00793EFD"/>
    <w:rsid w:val="00794A1B"/>
    <w:rsid w:val="00794AC4"/>
    <w:rsid w:val="00794DE0"/>
    <w:rsid w:val="007952FB"/>
    <w:rsid w:val="0079532E"/>
    <w:rsid w:val="007955C7"/>
    <w:rsid w:val="00795863"/>
    <w:rsid w:val="00795930"/>
    <w:rsid w:val="00795C12"/>
    <w:rsid w:val="00795E37"/>
    <w:rsid w:val="00796048"/>
    <w:rsid w:val="00796068"/>
    <w:rsid w:val="007960F4"/>
    <w:rsid w:val="00796430"/>
    <w:rsid w:val="00796CA4"/>
    <w:rsid w:val="00796EA3"/>
    <w:rsid w:val="007975DA"/>
    <w:rsid w:val="007977D0"/>
    <w:rsid w:val="007979BF"/>
    <w:rsid w:val="007A0117"/>
    <w:rsid w:val="007A024B"/>
    <w:rsid w:val="007A02A1"/>
    <w:rsid w:val="007A0867"/>
    <w:rsid w:val="007A0E1D"/>
    <w:rsid w:val="007A1198"/>
    <w:rsid w:val="007A1509"/>
    <w:rsid w:val="007A17BC"/>
    <w:rsid w:val="007A1890"/>
    <w:rsid w:val="007A1940"/>
    <w:rsid w:val="007A1E09"/>
    <w:rsid w:val="007A1E31"/>
    <w:rsid w:val="007A1F07"/>
    <w:rsid w:val="007A2A0C"/>
    <w:rsid w:val="007A2E03"/>
    <w:rsid w:val="007A34F3"/>
    <w:rsid w:val="007A3537"/>
    <w:rsid w:val="007A359C"/>
    <w:rsid w:val="007A35BE"/>
    <w:rsid w:val="007A3844"/>
    <w:rsid w:val="007A38D1"/>
    <w:rsid w:val="007A3A64"/>
    <w:rsid w:val="007A3BBE"/>
    <w:rsid w:val="007A412D"/>
    <w:rsid w:val="007A48F5"/>
    <w:rsid w:val="007A4CAD"/>
    <w:rsid w:val="007A4DA7"/>
    <w:rsid w:val="007A4F25"/>
    <w:rsid w:val="007A4F42"/>
    <w:rsid w:val="007A51AE"/>
    <w:rsid w:val="007A5321"/>
    <w:rsid w:val="007A5A5B"/>
    <w:rsid w:val="007A5C9D"/>
    <w:rsid w:val="007A63FF"/>
    <w:rsid w:val="007A641A"/>
    <w:rsid w:val="007A64EA"/>
    <w:rsid w:val="007A6C8C"/>
    <w:rsid w:val="007A6DA3"/>
    <w:rsid w:val="007A7177"/>
    <w:rsid w:val="007A7428"/>
    <w:rsid w:val="007A74A5"/>
    <w:rsid w:val="007A75F5"/>
    <w:rsid w:val="007A78F5"/>
    <w:rsid w:val="007A7936"/>
    <w:rsid w:val="007A7A05"/>
    <w:rsid w:val="007A7FAD"/>
    <w:rsid w:val="007B0145"/>
    <w:rsid w:val="007B03C5"/>
    <w:rsid w:val="007B083A"/>
    <w:rsid w:val="007B08AD"/>
    <w:rsid w:val="007B09B6"/>
    <w:rsid w:val="007B1773"/>
    <w:rsid w:val="007B1890"/>
    <w:rsid w:val="007B1A27"/>
    <w:rsid w:val="007B1C7F"/>
    <w:rsid w:val="007B208A"/>
    <w:rsid w:val="007B2492"/>
    <w:rsid w:val="007B2B32"/>
    <w:rsid w:val="007B2FB6"/>
    <w:rsid w:val="007B384C"/>
    <w:rsid w:val="007B3886"/>
    <w:rsid w:val="007B3948"/>
    <w:rsid w:val="007B4354"/>
    <w:rsid w:val="007B479C"/>
    <w:rsid w:val="007B4E3C"/>
    <w:rsid w:val="007B512E"/>
    <w:rsid w:val="007B553E"/>
    <w:rsid w:val="007B5745"/>
    <w:rsid w:val="007B5B51"/>
    <w:rsid w:val="007B5BD7"/>
    <w:rsid w:val="007B5F38"/>
    <w:rsid w:val="007B623A"/>
    <w:rsid w:val="007B631B"/>
    <w:rsid w:val="007B660E"/>
    <w:rsid w:val="007B6725"/>
    <w:rsid w:val="007B694B"/>
    <w:rsid w:val="007B6CF2"/>
    <w:rsid w:val="007B6E1F"/>
    <w:rsid w:val="007B6F54"/>
    <w:rsid w:val="007B7237"/>
    <w:rsid w:val="007B7693"/>
    <w:rsid w:val="007B7E60"/>
    <w:rsid w:val="007C0757"/>
    <w:rsid w:val="007C0CEF"/>
    <w:rsid w:val="007C11D5"/>
    <w:rsid w:val="007C1325"/>
    <w:rsid w:val="007C13D4"/>
    <w:rsid w:val="007C17AC"/>
    <w:rsid w:val="007C1AA4"/>
    <w:rsid w:val="007C1C7E"/>
    <w:rsid w:val="007C29B4"/>
    <w:rsid w:val="007C329C"/>
    <w:rsid w:val="007C33CB"/>
    <w:rsid w:val="007C349D"/>
    <w:rsid w:val="007C3F15"/>
    <w:rsid w:val="007C408D"/>
    <w:rsid w:val="007C448C"/>
    <w:rsid w:val="007C457F"/>
    <w:rsid w:val="007C52B4"/>
    <w:rsid w:val="007C539E"/>
    <w:rsid w:val="007C5E12"/>
    <w:rsid w:val="007C65E9"/>
    <w:rsid w:val="007C67A6"/>
    <w:rsid w:val="007C6874"/>
    <w:rsid w:val="007C6BC4"/>
    <w:rsid w:val="007C6C95"/>
    <w:rsid w:val="007C6D80"/>
    <w:rsid w:val="007C6E39"/>
    <w:rsid w:val="007C6F6F"/>
    <w:rsid w:val="007C740C"/>
    <w:rsid w:val="007C7EAB"/>
    <w:rsid w:val="007D015E"/>
    <w:rsid w:val="007D0395"/>
    <w:rsid w:val="007D0C49"/>
    <w:rsid w:val="007D1325"/>
    <w:rsid w:val="007D1764"/>
    <w:rsid w:val="007D1DD3"/>
    <w:rsid w:val="007D20CF"/>
    <w:rsid w:val="007D2B00"/>
    <w:rsid w:val="007D30D3"/>
    <w:rsid w:val="007D3125"/>
    <w:rsid w:val="007D312C"/>
    <w:rsid w:val="007D3418"/>
    <w:rsid w:val="007D345E"/>
    <w:rsid w:val="007D3821"/>
    <w:rsid w:val="007D3987"/>
    <w:rsid w:val="007D3C1A"/>
    <w:rsid w:val="007D487B"/>
    <w:rsid w:val="007D4A40"/>
    <w:rsid w:val="007D4BF8"/>
    <w:rsid w:val="007D4CC2"/>
    <w:rsid w:val="007D50DC"/>
    <w:rsid w:val="007D54CF"/>
    <w:rsid w:val="007D5BF0"/>
    <w:rsid w:val="007D5DA3"/>
    <w:rsid w:val="007D6266"/>
    <w:rsid w:val="007D63A6"/>
    <w:rsid w:val="007D65E3"/>
    <w:rsid w:val="007D6612"/>
    <w:rsid w:val="007D705E"/>
    <w:rsid w:val="007D70F1"/>
    <w:rsid w:val="007D72B2"/>
    <w:rsid w:val="007D7474"/>
    <w:rsid w:val="007D74C6"/>
    <w:rsid w:val="007D7547"/>
    <w:rsid w:val="007D7852"/>
    <w:rsid w:val="007E05D3"/>
    <w:rsid w:val="007E0827"/>
    <w:rsid w:val="007E087C"/>
    <w:rsid w:val="007E15BF"/>
    <w:rsid w:val="007E1642"/>
    <w:rsid w:val="007E16C0"/>
    <w:rsid w:val="007E17FD"/>
    <w:rsid w:val="007E24F8"/>
    <w:rsid w:val="007E259E"/>
    <w:rsid w:val="007E2739"/>
    <w:rsid w:val="007E2916"/>
    <w:rsid w:val="007E2AF1"/>
    <w:rsid w:val="007E2CDC"/>
    <w:rsid w:val="007E2D0F"/>
    <w:rsid w:val="007E2E73"/>
    <w:rsid w:val="007E3114"/>
    <w:rsid w:val="007E366F"/>
    <w:rsid w:val="007E3A12"/>
    <w:rsid w:val="007E3AF3"/>
    <w:rsid w:val="007E3BE4"/>
    <w:rsid w:val="007E3C7C"/>
    <w:rsid w:val="007E3EED"/>
    <w:rsid w:val="007E438A"/>
    <w:rsid w:val="007E46D5"/>
    <w:rsid w:val="007E4ACE"/>
    <w:rsid w:val="007E4BF1"/>
    <w:rsid w:val="007E5B9E"/>
    <w:rsid w:val="007E5BDC"/>
    <w:rsid w:val="007E5C83"/>
    <w:rsid w:val="007E5D0B"/>
    <w:rsid w:val="007E6164"/>
    <w:rsid w:val="007E6511"/>
    <w:rsid w:val="007E658D"/>
    <w:rsid w:val="007E667F"/>
    <w:rsid w:val="007E6876"/>
    <w:rsid w:val="007E6925"/>
    <w:rsid w:val="007E6A27"/>
    <w:rsid w:val="007E6BAA"/>
    <w:rsid w:val="007E6D6F"/>
    <w:rsid w:val="007E6E6C"/>
    <w:rsid w:val="007E6ED0"/>
    <w:rsid w:val="007E6FD7"/>
    <w:rsid w:val="007E724D"/>
    <w:rsid w:val="007E73F4"/>
    <w:rsid w:val="007E79AC"/>
    <w:rsid w:val="007F049B"/>
    <w:rsid w:val="007F087E"/>
    <w:rsid w:val="007F0A76"/>
    <w:rsid w:val="007F0D3A"/>
    <w:rsid w:val="007F1730"/>
    <w:rsid w:val="007F1D3F"/>
    <w:rsid w:val="007F26F5"/>
    <w:rsid w:val="007F29C3"/>
    <w:rsid w:val="007F2B3B"/>
    <w:rsid w:val="007F2F75"/>
    <w:rsid w:val="007F3179"/>
    <w:rsid w:val="007F321A"/>
    <w:rsid w:val="007F340E"/>
    <w:rsid w:val="007F3521"/>
    <w:rsid w:val="007F3C73"/>
    <w:rsid w:val="007F3E1F"/>
    <w:rsid w:val="007F42D2"/>
    <w:rsid w:val="007F4529"/>
    <w:rsid w:val="007F48A4"/>
    <w:rsid w:val="007F4D81"/>
    <w:rsid w:val="007F4E1A"/>
    <w:rsid w:val="007F4FE8"/>
    <w:rsid w:val="007F5065"/>
    <w:rsid w:val="007F57E5"/>
    <w:rsid w:val="007F63EB"/>
    <w:rsid w:val="007F6759"/>
    <w:rsid w:val="007F676A"/>
    <w:rsid w:val="007F69F7"/>
    <w:rsid w:val="007F6D77"/>
    <w:rsid w:val="007F7123"/>
    <w:rsid w:val="007F71A1"/>
    <w:rsid w:val="007F7292"/>
    <w:rsid w:val="007F72B6"/>
    <w:rsid w:val="007F7F4A"/>
    <w:rsid w:val="0080002A"/>
    <w:rsid w:val="00800116"/>
    <w:rsid w:val="008002BD"/>
    <w:rsid w:val="008003D9"/>
    <w:rsid w:val="00800AA6"/>
    <w:rsid w:val="00800F86"/>
    <w:rsid w:val="008012CE"/>
    <w:rsid w:val="0080168E"/>
    <w:rsid w:val="008016F4"/>
    <w:rsid w:val="00801F57"/>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5EA9"/>
    <w:rsid w:val="0080603A"/>
    <w:rsid w:val="0080618D"/>
    <w:rsid w:val="008068E4"/>
    <w:rsid w:val="008068E5"/>
    <w:rsid w:val="00806A9F"/>
    <w:rsid w:val="00806D1A"/>
    <w:rsid w:val="0080746B"/>
    <w:rsid w:val="00807BB3"/>
    <w:rsid w:val="008100F1"/>
    <w:rsid w:val="0081024A"/>
    <w:rsid w:val="00810334"/>
    <w:rsid w:val="00810492"/>
    <w:rsid w:val="0081099D"/>
    <w:rsid w:val="00810EEF"/>
    <w:rsid w:val="00811329"/>
    <w:rsid w:val="0081139F"/>
    <w:rsid w:val="00811400"/>
    <w:rsid w:val="0081154A"/>
    <w:rsid w:val="00812AE4"/>
    <w:rsid w:val="00812EE1"/>
    <w:rsid w:val="0081301F"/>
    <w:rsid w:val="008139F2"/>
    <w:rsid w:val="00813BC9"/>
    <w:rsid w:val="00813C14"/>
    <w:rsid w:val="00814CC4"/>
    <w:rsid w:val="00815325"/>
    <w:rsid w:val="008153CC"/>
    <w:rsid w:val="0081542F"/>
    <w:rsid w:val="00815580"/>
    <w:rsid w:val="008155C9"/>
    <w:rsid w:val="0081578C"/>
    <w:rsid w:val="00815969"/>
    <w:rsid w:val="008159B8"/>
    <w:rsid w:val="008159E7"/>
    <w:rsid w:val="00815BEF"/>
    <w:rsid w:val="00815D3D"/>
    <w:rsid w:val="00815DC2"/>
    <w:rsid w:val="00815F9D"/>
    <w:rsid w:val="008161B5"/>
    <w:rsid w:val="008165C8"/>
    <w:rsid w:val="00816BA7"/>
    <w:rsid w:val="00816BC6"/>
    <w:rsid w:val="00820053"/>
    <w:rsid w:val="00820171"/>
    <w:rsid w:val="00820250"/>
    <w:rsid w:val="00820A7A"/>
    <w:rsid w:val="00820F3D"/>
    <w:rsid w:val="0082151E"/>
    <w:rsid w:val="0082183C"/>
    <w:rsid w:val="008225ED"/>
    <w:rsid w:val="0082289D"/>
    <w:rsid w:val="00822912"/>
    <w:rsid w:val="00822C7A"/>
    <w:rsid w:val="00822CE6"/>
    <w:rsid w:val="0082384A"/>
    <w:rsid w:val="008239A1"/>
    <w:rsid w:val="00823A15"/>
    <w:rsid w:val="008242D9"/>
    <w:rsid w:val="008242F2"/>
    <w:rsid w:val="008245B8"/>
    <w:rsid w:val="00824670"/>
    <w:rsid w:val="0082495F"/>
    <w:rsid w:val="00824C46"/>
    <w:rsid w:val="00824F07"/>
    <w:rsid w:val="00825246"/>
    <w:rsid w:val="008256FA"/>
    <w:rsid w:val="008257E9"/>
    <w:rsid w:val="00825A9D"/>
    <w:rsid w:val="00825FE2"/>
    <w:rsid w:val="00826457"/>
    <w:rsid w:val="0082663E"/>
    <w:rsid w:val="00826821"/>
    <w:rsid w:val="00826973"/>
    <w:rsid w:val="008269DD"/>
    <w:rsid w:val="00826E46"/>
    <w:rsid w:val="00826EDD"/>
    <w:rsid w:val="00827117"/>
    <w:rsid w:val="008271E8"/>
    <w:rsid w:val="00827276"/>
    <w:rsid w:val="0082785A"/>
    <w:rsid w:val="00827E66"/>
    <w:rsid w:val="00830397"/>
    <w:rsid w:val="008304A8"/>
    <w:rsid w:val="00830644"/>
    <w:rsid w:val="00830856"/>
    <w:rsid w:val="00830DB1"/>
    <w:rsid w:val="008312A9"/>
    <w:rsid w:val="0083145D"/>
    <w:rsid w:val="00831497"/>
    <w:rsid w:val="0083173B"/>
    <w:rsid w:val="00831BB5"/>
    <w:rsid w:val="008321C9"/>
    <w:rsid w:val="00832283"/>
    <w:rsid w:val="0083259E"/>
    <w:rsid w:val="00832913"/>
    <w:rsid w:val="00832A14"/>
    <w:rsid w:val="00832DB1"/>
    <w:rsid w:val="00832F41"/>
    <w:rsid w:val="0083302E"/>
    <w:rsid w:val="0083305C"/>
    <w:rsid w:val="0083347D"/>
    <w:rsid w:val="0083359C"/>
    <w:rsid w:val="00833941"/>
    <w:rsid w:val="00833A7F"/>
    <w:rsid w:val="00833F8E"/>
    <w:rsid w:val="0083482E"/>
    <w:rsid w:val="00834A63"/>
    <w:rsid w:val="00834A90"/>
    <w:rsid w:val="00834D30"/>
    <w:rsid w:val="008354F7"/>
    <w:rsid w:val="008357BD"/>
    <w:rsid w:val="00835A5C"/>
    <w:rsid w:val="00835C34"/>
    <w:rsid w:val="00835CD9"/>
    <w:rsid w:val="0083661D"/>
    <w:rsid w:val="0083689F"/>
    <w:rsid w:val="00836921"/>
    <w:rsid w:val="00836BEB"/>
    <w:rsid w:val="0083779B"/>
    <w:rsid w:val="00837AD5"/>
    <w:rsid w:val="00837ADF"/>
    <w:rsid w:val="00837CF4"/>
    <w:rsid w:val="008401FA"/>
    <w:rsid w:val="00840A41"/>
    <w:rsid w:val="00840B0B"/>
    <w:rsid w:val="00840CCE"/>
    <w:rsid w:val="00840D95"/>
    <w:rsid w:val="00841693"/>
    <w:rsid w:val="0084198F"/>
    <w:rsid w:val="00841A17"/>
    <w:rsid w:val="00841A9B"/>
    <w:rsid w:val="0084215F"/>
    <w:rsid w:val="00842FC5"/>
    <w:rsid w:val="0084331D"/>
    <w:rsid w:val="008433F7"/>
    <w:rsid w:val="0084351E"/>
    <w:rsid w:val="008436A2"/>
    <w:rsid w:val="0084381E"/>
    <w:rsid w:val="008438B3"/>
    <w:rsid w:val="008439B1"/>
    <w:rsid w:val="00843B95"/>
    <w:rsid w:val="00843D73"/>
    <w:rsid w:val="0084472E"/>
    <w:rsid w:val="00844A48"/>
    <w:rsid w:val="00844B3A"/>
    <w:rsid w:val="00844D0B"/>
    <w:rsid w:val="00844E8D"/>
    <w:rsid w:val="00845013"/>
    <w:rsid w:val="0084546B"/>
    <w:rsid w:val="0084571F"/>
    <w:rsid w:val="00845DBB"/>
    <w:rsid w:val="00845F74"/>
    <w:rsid w:val="00846168"/>
    <w:rsid w:val="008463A3"/>
    <w:rsid w:val="00846A28"/>
    <w:rsid w:val="00846A29"/>
    <w:rsid w:val="0084707F"/>
    <w:rsid w:val="008471AE"/>
    <w:rsid w:val="00847538"/>
    <w:rsid w:val="00847A24"/>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22B"/>
    <w:rsid w:val="00853A06"/>
    <w:rsid w:val="00854469"/>
    <w:rsid w:val="008547B7"/>
    <w:rsid w:val="00854D99"/>
    <w:rsid w:val="00854DF7"/>
    <w:rsid w:val="00854F06"/>
    <w:rsid w:val="00855205"/>
    <w:rsid w:val="008557C6"/>
    <w:rsid w:val="008558FB"/>
    <w:rsid w:val="00855B14"/>
    <w:rsid w:val="00855B44"/>
    <w:rsid w:val="00855C1F"/>
    <w:rsid w:val="008563AE"/>
    <w:rsid w:val="00856700"/>
    <w:rsid w:val="0085671D"/>
    <w:rsid w:val="0085678E"/>
    <w:rsid w:val="0085683C"/>
    <w:rsid w:val="00856C9B"/>
    <w:rsid w:val="00856D78"/>
    <w:rsid w:val="00856D9F"/>
    <w:rsid w:val="00856E0F"/>
    <w:rsid w:val="008572B6"/>
    <w:rsid w:val="0085757F"/>
    <w:rsid w:val="008575AD"/>
    <w:rsid w:val="00857CF5"/>
    <w:rsid w:val="00857D63"/>
    <w:rsid w:val="00860358"/>
    <w:rsid w:val="008603B2"/>
    <w:rsid w:val="00860475"/>
    <w:rsid w:val="008605B0"/>
    <w:rsid w:val="00860674"/>
    <w:rsid w:val="008607C2"/>
    <w:rsid w:val="00860A9A"/>
    <w:rsid w:val="00860C12"/>
    <w:rsid w:val="00860E87"/>
    <w:rsid w:val="0086100C"/>
    <w:rsid w:val="0086263E"/>
    <w:rsid w:val="008629E3"/>
    <w:rsid w:val="00862BB0"/>
    <w:rsid w:val="00862DEB"/>
    <w:rsid w:val="00862E43"/>
    <w:rsid w:val="00862E8C"/>
    <w:rsid w:val="00863069"/>
    <w:rsid w:val="0086369C"/>
    <w:rsid w:val="00863E27"/>
    <w:rsid w:val="00864152"/>
    <w:rsid w:val="00864218"/>
    <w:rsid w:val="00864222"/>
    <w:rsid w:val="008644CE"/>
    <w:rsid w:val="0086468F"/>
    <w:rsid w:val="00864C78"/>
    <w:rsid w:val="0086576D"/>
    <w:rsid w:val="008659DE"/>
    <w:rsid w:val="0086612F"/>
    <w:rsid w:val="00866229"/>
    <w:rsid w:val="0086670E"/>
    <w:rsid w:val="0086678D"/>
    <w:rsid w:val="008668F5"/>
    <w:rsid w:val="00866E14"/>
    <w:rsid w:val="00866E47"/>
    <w:rsid w:val="008671FA"/>
    <w:rsid w:val="00867361"/>
    <w:rsid w:val="008673B5"/>
    <w:rsid w:val="00867469"/>
    <w:rsid w:val="00867590"/>
    <w:rsid w:val="00867621"/>
    <w:rsid w:val="00867B48"/>
    <w:rsid w:val="00867D71"/>
    <w:rsid w:val="008701BE"/>
    <w:rsid w:val="00870569"/>
    <w:rsid w:val="00870700"/>
    <w:rsid w:val="008711B2"/>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0AC"/>
    <w:rsid w:val="008753AF"/>
    <w:rsid w:val="00875C83"/>
    <w:rsid w:val="00875D91"/>
    <w:rsid w:val="00875E12"/>
    <w:rsid w:val="008763B4"/>
    <w:rsid w:val="00876434"/>
    <w:rsid w:val="00876466"/>
    <w:rsid w:val="00876741"/>
    <w:rsid w:val="00876D07"/>
    <w:rsid w:val="00876D19"/>
    <w:rsid w:val="00877077"/>
    <w:rsid w:val="008771B6"/>
    <w:rsid w:val="0087786F"/>
    <w:rsid w:val="00877930"/>
    <w:rsid w:val="00877B7E"/>
    <w:rsid w:val="0088024B"/>
    <w:rsid w:val="00880301"/>
    <w:rsid w:val="008803A0"/>
    <w:rsid w:val="008804FE"/>
    <w:rsid w:val="008805CD"/>
    <w:rsid w:val="0088063E"/>
    <w:rsid w:val="00880777"/>
    <w:rsid w:val="00880D29"/>
    <w:rsid w:val="00880D51"/>
    <w:rsid w:val="00880EB8"/>
    <w:rsid w:val="00881315"/>
    <w:rsid w:val="00881419"/>
    <w:rsid w:val="00881ADF"/>
    <w:rsid w:val="00881B83"/>
    <w:rsid w:val="00881E0E"/>
    <w:rsid w:val="008821D7"/>
    <w:rsid w:val="008827A1"/>
    <w:rsid w:val="00882995"/>
    <w:rsid w:val="00883112"/>
    <w:rsid w:val="008832EE"/>
    <w:rsid w:val="0088486A"/>
    <w:rsid w:val="008849FE"/>
    <w:rsid w:val="00885150"/>
    <w:rsid w:val="008851DC"/>
    <w:rsid w:val="0088532B"/>
    <w:rsid w:val="00885516"/>
    <w:rsid w:val="00885728"/>
    <w:rsid w:val="00885FA1"/>
    <w:rsid w:val="00886383"/>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4C6"/>
    <w:rsid w:val="008917B3"/>
    <w:rsid w:val="00891A6F"/>
    <w:rsid w:val="0089223B"/>
    <w:rsid w:val="008922CE"/>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28D"/>
    <w:rsid w:val="008974C6"/>
    <w:rsid w:val="00897891"/>
    <w:rsid w:val="008978EF"/>
    <w:rsid w:val="00897A2C"/>
    <w:rsid w:val="00897DA6"/>
    <w:rsid w:val="00897EDF"/>
    <w:rsid w:val="008A0537"/>
    <w:rsid w:val="008A0713"/>
    <w:rsid w:val="008A0785"/>
    <w:rsid w:val="008A132A"/>
    <w:rsid w:val="008A13FA"/>
    <w:rsid w:val="008A15D2"/>
    <w:rsid w:val="008A18BE"/>
    <w:rsid w:val="008A2019"/>
    <w:rsid w:val="008A2045"/>
    <w:rsid w:val="008A295C"/>
    <w:rsid w:val="008A2B51"/>
    <w:rsid w:val="008A3375"/>
    <w:rsid w:val="008A3509"/>
    <w:rsid w:val="008A38A5"/>
    <w:rsid w:val="008A3909"/>
    <w:rsid w:val="008A3CAB"/>
    <w:rsid w:val="008A3D55"/>
    <w:rsid w:val="008A3E40"/>
    <w:rsid w:val="008A3FBE"/>
    <w:rsid w:val="008A3FC7"/>
    <w:rsid w:val="008A42A1"/>
    <w:rsid w:val="008A45C9"/>
    <w:rsid w:val="008A4B0E"/>
    <w:rsid w:val="008A4B56"/>
    <w:rsid w:val="008A4CF3"/>
    <w:rsid w:val="008A5464"/>
    <w:rsid w:val="008A59CA"/>
    <w:rsid w:val="008A5F4B"/>
    <w:rsid w:val="008A60D5"/>
    <w:rsid w:val="008A6336"/>
    <w:rsid w:val="008A676F"/>
    <w:rsid w:val="008A69CF"/>
    <w:rsid w:val="008A70A9"/>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85"/>
    <w:rsid w:val="008B4EAC"/>
    <w:rsid w:val="008B5044"/>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BB1"/>
    <w:rsid w:val="008B7EEA"/>
    <w:rsid w:val="008C0475"/>
    <w:rsid w:val="008C0592"/>
    <w:rsid w:val="008C0910"/>
    <w:rsid w:val="008C0B5D"/>
    <w:rsid w:val="008C1137"/>
    <w:rsid w:val="008C11B6"/>
    <w:rsid w:val="008C1D0D"/>
    <w:rsid w:val="008C1E63"/>
    <w:rsid w:val="008C2337"/>
    <w:rsid w:val="008C24C6"/>
    <w:rsid w:val="008C2A51"/>
    <w:rsid w:val="008C2D66"/>
    <w:rsid w:val="008C3167"/>
    <w:rsid w:val="008C387E"/>
    <w:rsid w:val="008C3A9B"/>
    <w:rsid w:val="008C3B06"/>
    <w:rsid w:val="008C4718"/>
    <w:rsid w:val="008C479A"/>
    <w:rsid w:val="008C493D"/>
    <w:rsid w:val="008C4E7E"/>
    <w:rsid w:val="008C539C"/>
    <w:rsid w:val="008C570F"/>
    <w:rsid w:val="008C57BD"/>
    <w:rsid w:val="008C5980"/>
    <w:rsid w:val="008C60AC"/>
    <w:rsid w:val="008C620D"/>
    <w:rsid w:val="008C6748"/>
    <w:rsid w:val="008C69C2"/>
    <w:rsid w:val="008C7AD0"/>
    <w:rsid w:val="008C7B59"/>
    <w:rsid w:val="008C7C6B"/>
    <w:rsid w:val="008D0765"/>
    <w:rsid w:val="008D0CA8"/>
    <w:rsid w:val="008D0FFE"/>
    <w:rsid w:val="008D1659"/>
    <w:rsid w:val="008D2074"/>
    <w:rsid w:val="008D2318"/>
    <w:rsid w:val="008D299E"/>
    <w:rsid w:val="008D2AAF"/>
    <w:rsid w:val="008D2B7E"/>
    <w:rsid w:val="008D2CFD"/>
    <w:rsid w:val="008D2DD2"/>
    <w:rsid w:val="008D2F27"/>
    <w:rsid w:val="008D3B5A"/>
    <w:rsid w:val="008D3BDC"/>
    <w:rsid w:val="008D40B0"/>
    <w:rsid w:val="008D4355"/>
    <w:rsid w:val="008D4C31"/>
    <w:rsid w:val="008D5190"/>
    <w:rsid w:val="008D562C"/>
    <w:rsid w:val="008D56D5"/>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B6E"/>
    <w:rsid w:val="008E0CD4"/>
    <w:rsid w:val="008E0DB4"/>
    <w:rsid w:val="008E0F4D"/>
    <w:rsid w:val="008E0FB6"/>
    <w:rsid w:val="008E12A1"/>
    <w:rsid w:val="008E1360"/>
    <w:rsid w:val="008E19E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7E"/>
    <w:rsid w:val="008E61AE"/>
    <w:rsid w:val="008E6446"/>
    <w:rsid w:val="008E650E"/>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1FAD"/>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6FE"/>
    <w:rsid w:val="008F67F8"/>
    <w:rsid w:val="008F6FBE"/>
    <w:rsid w:val="008F707A"/>
    <w:rsid w:val="008F7220"/>
    <w:rsid w:val="008F7289"/>
    <w:rsid w:val="008F74B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0DA"/>
    <w:rsid w:val="0090575A"/>
    <w:rsid w:val="00905C56"/>
    <w:rsid w:val="00905CC3"/>
    <w:rsid w:val="00905D2E"/>
    <w:rsid w:val="00905E41"/>
    <w:rsid w:val="0090628B"/>
    <w:rsid w:val="00906739"/>
    <w:rsid w:val="00907432"/>
    <w:rsid w:val="0090745E"/>
    <w:rsid w:val="00907499"/>
    <w:rsid w:val="00907680"/>
    <w:rsid w:val="009076F3"/>
    <w:rsid w:val="00907AF9"/>
    <w:rsid w:val="0091021C"/>
    <w:rsid w:val="00910564"/>
    <w:rsid w:val="009107E2"/>
    <w:rsid w:val="0091086B"/>
    <w:rsid w:val="00910A52"/>
    <w:rsid w:val="00910A68"/>
    <w:rsid w:val="009110EE"/>
    <w:rsid w:val="009111FE"/>
    <w:rsid w:val="0091159A"/>
    <w:rsid w:val="00911787"/>
    <w:rsid w:val="00911903"/>
    <w:rsid w:val="00912078"/>
    <w:rsid w:val="009124FD"/>
    <w:rsid w:val="00912644"/>
    <w:rsid w:val="00913200"/>
    <w:rsid w:val="009133DA"/>
    <w:rsid w:val="00913782"/>
    <w:rsid w:val="00913E65"/>
    <w:rsid w:val="009141EB"/>
    <w:rsid w:val="009144E1"/>
    <w:rsid w:val="00914554"/>
    <w:rsid w:val="00914573"/>
    <w:rsid w:val="00914920"/>
    <w:rsid w:val="00914BB7"/>
    <w:rsid w:val="00914E0B"/>
    <w:rsid w:val="00915049"/>
    <w:rsid w:val="009154F4"/>
    <w:rsid w:val="00915AD0"/>
    <w:rsid w:val="00916242"/>
    <w:rsid w:val="00916367"/>
    <w:rsid w:val="00916555"/>
    <w:rsid w:val="00916569"/>
    <w:rsid w:val="00916793"/>
    <w:rsid w:val="009167CA"/>
    <w:rsid w:val="009167E3"/>
    <w:rsid w:val="00916C7B"/>
    <w:rsid w:val="009178F4"/>
    <w:rsid w:val="00917B66"/>
    <w:rsid w:val="00917CFC"/>
    <w:rsid w:val="00917E59"/>
    <w:rsid w:val="0092001A"/>
    <w:rsid w:val="0092011E"/>
    <w:rsid w:val="00920293"/>
    <w:rsid w:val="00920A1A"/>
    <w:rsid w:val="00920A8F"/>
    <w:rsid w:val="00920ED6"/>
    <w:rsid w:val="00920F69"/>
    <w:rsid w:val="00921115"/>
    <w:rsid w:val="00921586"/>
    <w:rsid w:val="0092176B"/>
    <w:rsid w:val="0092189B"/>
    <w:rsid w:val="00921A7B"/>
    <w:rsid w:val="00921EAA"/>
    <w:rsid w:val="0092205F"/>
    <w:rsid w:val="00922404"/>
    <w:rsid w:val="009228CF"/>
    <w:rsid w:val="0092316C"/>
    <w:rsid w:val="0092318B"/>
    <w:rsid w:val="0092339B"/>
    <w:rsid w:val="0092342E"/>
    <w:rsid w:val="009237D7"/>
    <w:rsid w:val="00923BAA"/>
    <w:rsid w:val="00923C1A"/>
    <w:rsid w:val="009244C5"/>
    <w:rsid w:val="00924767"/>
    <w:rsid w:val="0092500D"/>
    <w:rsid w:val="0092511C"/>
    <w:rsid w:val="0092537C"/>
    <w:rsid w:val="009254B9"/>
    <w:rsid w:val="009255F2"/>
    <w:rsid w:val="009256BB"/>
    <w:rsid w:val="00925C24"/>
    <w:rsid w:val="00925D55"/>
    <w:rsid w:val="0092609C"/>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937"/>
    <w:rsid w:val="00933F76"/>
    <w:rsid w:val="009344EC"/>
    <w:rsid w:val="009348B5"/>
    <w:rsid w:val="009349AA"/>
    <w:rsid w:val="00934CB2"/>
    <w:rsid w:val="00934FAB"/>
    <w:rsid w:val="0093545F"/>
    <w:rsid w:val="0093546F"/>
    <w:rsid w:val="00935587"/>
    <w:rsid w:val="009357DE"/>
    <w:rsid w:val="00935A9B"/>
    <w:rsid w:val="00935C78"/>
    <w:rsid w:val="00935E26"/>
    <w:rsid w:val="00936049"/>
    <w:rsid w:val="0093617F"/>
    <w:rsid w:val="0093667A"/>
    <w:rsid w:val="00937BAB"/>
    <w:rsid w:val="00940263"/>
    <w:rsid w:val="009406FA"/>
    <w:rsid w:val="009418D0"/>
    <w:rsid w:val="00941F24"/>
    <w:rsid w:val="00942272"/>
    <w:rsid w:val="009422A4"/>
    <w:rsid w:val="009433E0"/>
    <w:rsid w:val="009434A9"/>
    <w:rsid w:val="009434EE"/>
    <w:rsid w:val="0094353F"/>
    <w:rsid w:val="009437C9"/>
    <w:rsid w:val="0094396C"/>
    <w:rsid w:val="00943DA0"/>
    <w:rsid w:val="00943DE0"/>
    <w:rsid w:val="009440CA"/>
    <w:rsid w:val="009447CF"/>
    <w:rsid w:val="00944C4E"/>
    <w:rsid w:val="0094545C"/>
    <w:rsid w:val="00945506"/>
    <w:rsid w:val="0094599A"/>
    <w:rsid w:val="009459F6"/>
    <w:rsid w:val="00945BA3"/>
    <w:rsid w:val="00945E91"/>
    <w:rsid w:val="00946183"/>
    <w:rsid w:val="009467F0"/>
    <w:rsid w:val="00946B2A"/>
    <w:rsid w:val="00946F21"/>
    <w:rsid w:val="009471CE"/>
    <w:rsid w:val="009476B2"/>
    <w:rsid w:val="00947907"/>
    <w:rsid w:val="00947F9C"/>
    <w:rsid w:val="00950B6A"/>
    <w:rsid w:val="00950B73"/>
    <w:rsid w:val="00950F4F"/>
    <w:rsid w:val="00951440"/>
    <w:rsid w:val="0095166C"/>
    <w:rsid w:val="00951AC5"/>
    <w:rsid w:val="00951BB1"/>
    <w:rsid w:val="00952269"/>
    <w:rsid w:val="00952618"/>
    <w:rsid w:val="00952840"/>
    <w:rsid w:val="009529E4"/>
    <w:rsid w:val="00952B2A"/>
    <w:rsid w:val="00952C53"/>
    <w:rsid w:val="00952D61"/>
    <w:rsid w:val="00952D65"/>
    <w:rsid w:val="00952E72"/>
    <w:rsid w:val="009535D8"/>
    <w:rsid w:val="00953632"/>
    <w:rsid w:val="009536F0"/>
    <w:rsid w:val="009539EA"/>
    <w:rsid w:val="00953B40"/>
    <w:rsid w:val="00953FC9"/>
    <w:rsid w:val="0095420A"/>
    <w:rsid w:val="009542CA"/>
    <w:rsid w:val="0095505E"/>
    <w:rsid w:val="0095631A"/>
    <w:rsid w:val="009563E0"/>
    <w:rsid w:val="009568D5"/>
    <w:rsid w:val="00956A85"/>
    <w:rsid w:val="00957036"/>
    <w:rsid w:val="00957046"/>
    <w:rsid w:val="00957D25"/>
    <w:rsid w:val="0096038C"/>
    <w:rsid w:val="00960B82"/>
    <w:rsid w:val="00960B85"/>
    <w:rsid w:val="00961110"/>
    <w:rsid w:val="009611C7"/>
    <w:rsid w:val="00961607"/>
    <w:rsid w:val="00961CC4"/>
    <w:rsid w:val="00962097"/>
    <w:rsid w:val="00962501"/>
    <w:rsid w:val="009625DB"/>
    <w:rsid w:val="009625EC"/>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BBC"/>
    <w:rsid w:val="00965C9F"/>
    <w:rsid w:val="00966238"/>
    <w:rsid w:val="00966EB8"/>
    <w:rsid w:val="00967039"/>
    <w:rsid w:val="009673C4"/>
    <w:rsid w:val="00967408"/>
    <w:rsid w:val="00967C83"/>
    <w:rsid w:val="0097006C"/>
    <w:rsid w:val="00970584"/>
    <w:rsid w:val="009705B0"/>
    <w:rsid w:val="00970847"/>
    <w:rsid w:val="009708F6"/>
    <w:rsid w:val="0097117D"/>
    <w:rsid w:val="009712C2"/>
    <w:rsid w:val="0097130E"/>
    <w:rsid w:val="0097141D"/>
    <w:rsid w:val="0097181C"/>
    <w:rsid w:val="00971BD3"/>
    <w:rsid w:val="00971CD9"/>
    <w:rsid w:val="00971E17"/>
    <w:rsid w:val="00971EBE"/>
    <w:rsid w:val="0097237D"/>
    <w:rsid w:val="009728D6"/>
    <w:rsid w:val="00972A73"/>
    <w:rsid w:val="00972AD5"/>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2BC"/>
    <w:rsid w:val="0097536E"/>
    <w:rsid w:val="00975484"/>
    <w:rsid w:val="009756AC"/>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775CD"/>
    <w:rsid w:val="0098032B"/>
    <w:rsid w:val="009803B4"/>
    <w:rsid w:val="0098056F"/>
    <w:rsid w:val="0098124C"/>
    <w:rsid w:val="00981A77"/>
    <w:rsid w:val="00981C78"/>
    <w:rsid w:val="00981D28"/>
    <w:rsid w:val="00981E3A"/>
    <w:rsid w:val="00982332"/>
    <w:rsid w:val="00982AAC"/>
    <w:rsid w:val="00982CDD"/>
    <w:rsid w:val="00982F26"/>
    <w:rsid w:val="00982F5D"/>
    <w:rsid w:val="00983096"/>
    <w:rsid w:val="009833BE"/>
    <w:rsid w:val="00983DEC"/>
    <w:rsid w:val="00983E49"/>
    <w:rsid w:val="00983F5B"/>
    <w:rsid w:val="009841FC"/>
    <w:rsid w:val="00984227"/>
    <w:rsid w:val="009843FF"/>
    <w:rsid w:val="00984427"/>
    <w:rsid w:val="00984985"/>
    <w:rsid w:val="00984BD2"/>
    <w:rsid w:val="00984CDA"/>
    <w:rsid w:val="00984F28"/>
    <w:rsid w:val="0098532F"/>
    <w:rsid w:val="00985AD5"/>
    <w:rsid w:val="00986400"/>
    <w:rsid w:val="009866D1"/>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B94"/>
    <w:rsid w:val="00992F1E"/>
    <w:rsid w:val="0099345A"/>
    <w:rsid w:val="00993AA4"/>
    <w:rsid w:val="00993E2C"/>
    <w:rsid w:val="00993F9D"/>
    <w:rsid w:val="00994642"/>
    <w:rsid w:val="009946DB"/>
    <w:rsid w:val="00994B5F"/>
    <w:rsid w:val="00995197"/>
    <w:rsid w:val="00995243"/>
    <w:rsid w:val="0099535B"/>
    <w:rsid w:val="0099536D"/>
    <w:rsid w:val="00995621"/>
    <w:rsid w:val="009959C0"/>
    <w:rsid w:val="009959E3"/>
    <w:rsid w:val="00996074"/>
    <w:rsid w:val="00996124"/>
    <w:rsid w:val="00996534"/>
    <w:rsid w:val="00996612"/>
    <w:rsid w:val="00996672"/>
    <w:rsid w:val="00996694"/>
    <w:rsid w:val="0099690C"/>
    <w:rsid w:val="00996DE4"/>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8EC"/>
    <w:rsid w:val="009A2A8D"/>
    <w:rsid w:val="009A2AC6"/>
    <w:rsid w:val="009A2AF3"/>
    <w:rsid w:val="009A2DD5"/>
    <w:rsid w:val="009A34D4"/>
    <w:rsid w:val="009A36EE"/>
    <w:rsid w:val="009A3754"/>
    <w:rsid w:val="009A409E"/>
    <w:rsid w:val="009A43BE"/>
    <w:rsid w:val="009A44E9"/>
    <w:rsid w:val="009A495E"/>
    <w:rsid w:val="009A5285"/>
    <w:rsid w:val="009A538B"/>
    <w:rsid w:val="009A545A"/>
    <w:rsid w:val="009A5616"/>
    <w:rsid w:val="009A5866"/>
    <w:rsid w:val="009A5C3C"/>
    <w:rsid w:val="009A5EFE"/>
    <w:rsid w:val="009A6DD5"/>
    <w:rsid w:val="009A70A4"/>
    <w:rsid w:val="009A7173"/>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24AF"/>
    <w:rsid w:val="009B2517"/>
    <w:rsid w:val="009B281B"/>
    <w:rsid w:val="009B293A"/>
    <w:rsid w:val="009B2BB6"/>
    <w:rsid w:val="009B3747"/>
    <w:rsid w:val="009B3809"/>
    <w:rsid w:val="009B3C4C"/>
    <w:rsid w:val="009B4028"/>
    <w:rsid w:val="009B40A0"/>
    <w:rsid w:val="009B43E5"/>
    <w:rsid w:val="009B4A04"/>
    <w:rsid w:val="009B530B"/>
    <w:rsid w:val="009B53A4"/>
    <w:rsid w:val="009B55D6"/>
    <w:rsid w:val="009B5635"/>
    <w:rsid w:val="009B5828"/>
    <w:rsid w:val="009B599E"/>
    <w:rsid w:val="009B5BD5"/>
    <w:rsid w:val="009B6407"/>
    <w:rsid w:val="009B6B84"/>
    <w:rsid w:val="009B7258"/>
    <w:rsid w:val="009B7407"/>
    <w:rsid w:val="009B77CF"/>
    <w:rsid w:val="009B7815"/>
    <w:rsid w:val="009B7BD2"/>
    <w:rsid w:val="009C020A"/>
    <w:rsid w:val="009C0452"/>
    <w:rsid w:val="009C0578"/>
    <w:rsid w:val="009C0DD0"/>
    <w:rsid w:val="009C163E"/>
    <w:rsid w:val="009C166F"/>
    <w:rsid w:val="009C1905"/>
    <w:rsid w:val="009C1912"/>
    <w:rsid w:val="009C20E3"/>
    <w:rsid w:val="009C20E4"/>
    <w:rsid w:val="009C21A1"/>
    <w:rsid w:val="009C3357"/>
    <w:rsid w:val="009C339F"/>
    <w:rsid w:val="009C3769"/>
    <w:rsid w:val="009C390A"/>
    <w:rsid w:val="009C3A65"/>
    <w:rsid w:val="009C3B15"/>
    <w:rsid w:val="009C3B9C"/>
    <w:rsid w:val="009C3CE8"/>
    <w:rsid w:val="009C3F22"/>
    <w:rsid w:val="009C4295"/>
    <w:rsid w:val="009C4340"/>
    <w:rsid w:val="009C43BF"/>
    <w:rsid w:val="009C44F2"/>
    <w:rsid w:val="009C44FC"/>
    <w:rsid w:val="009C459B"/>
    <w:rsid w:val="009C4BE9"/>
    <w:rsid w:val="009C4DD5"/>
    <w:rsid w:val="009C57EE"/>
    <w:rsid w:val="009C590E"/>
    <w:rsid w:val="009C5CD4"/>
    <w:rsid w:val="009C610A"/>
    <w:rsid w:val="009C6330"/>
    <w:rsid w:val="009C656F"/>
    <w:rsid w:val="009C6671"/>
    <w:rsid w:val="009C66B3"/>
    <w:rsid w:val="009C6B20"/>
    <w:rsid w:val="009C7198"/>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B2F"/>
    <w:rsid w:val="009D2CE0"/>
    <w:rsid w:val="009D2CE7"/>
    <w:rsid w:val="009D2F81"/>
    <w:rsid w:val="009D375D"/>
    <w:rsid w:val="009D3861"/>
    <w:rsid w:val="009D38D6"/>
    <w:rsid w:val="009D3BB1"/>
    <w:rsid w:val="009D3F28"/>
    <w:rsid w:val="009D408F"/>
    <w:rsid w:val="009D42FC"/>
    <w:rsid w:val="009D4637"/>
    <w:rsid w:val="009D4740"/>
    <w:rsid w:val="009D485D"/>
    <w:rsid w:val="009D509F"/>
    <w:rsid w:val="009D53FF"/>
    <w:rsid w:val="009D56B3"/>
    <w:rsid w:val="009D57A1"/>
    <w:rsid w:val="009D58F7"/>
    <w:rsid w:val="009D5D09"/>
    <w:rsid w:val="009D63F4"/>
    <w:rsid w:val="009D6E8F"/>
    <w:rsid w:val="009D6EAB"/>
    <w:rsid w:val="009D6EF7"/>
    <w:rsid w:val="009D713C"/>
    <w:rsid w:val="009D7311"/>
    <w:rsid w:val="009D7823"/>
    <w:rsid w:val="009D7CAA"/>
    <w:rsid w:val="009D7F3B"/>
    <w:rsid w:val="009E029C"/>
    <w:rsid w:val="009E0741"/>
    <w:rsid w:val="009E089B"/>
    <w:rsid w:val="009E1396"/>
    <w:rsid w:val="009E1B28"/>
    <w:rsid w:val="009E1D32"/>
    <w:rsid w:val="009E1F29"/>
    <w:rsid w:val="009E200F"/>
    <w:rsid w:val="009E23A0"/>
    <w:rsid w:val="009E2E6F"/>
    <w:rsid w:val="009E2F2D"/>
    <w:rsid w:val="009E300C"/>
    <w:rsid w:val="009E330C"/>
    <w:rsid w:val="009E359C"/>
    <w:rsid w:val="009E3A7D"/>
    <w:rsid w:val="009E3D87"/>
    <w:rsid w:val="009E4149"/>
    <w:rsid w:val="009E41A2"/>
    <w:rsid w:val="009E475C"/>
    <w:rsid w:val="009E4A7F"/>
    <w:rsid w:val="009E4C78"/>
    <w:rsid w:val="009E56C8"/>
    <w:rsid w:val="009E61C4"/>
    <w:rsid w:val="009E63D5"/>
    <w:rsid w:val="009E645B"/>
    <w:rsid w:val="009E68DC"/>
    <w:rsid w:val="009E6ADE"/>
    <w:rsid w:val="009E7430"/>
    <w:rsid w:val="009E7552"/>
    <w:rsid w:val="009E7C06"/>
    <w:rsid w:val="009E7CFB"/>
    <w:rsid w:val="009E7F90"/>
    <w:rsid w:val="009F032C"/>
    <w:rsid w:val="009F0767"/>
    <w:rsid w:val="009F0F41"/>
    <w:rsid w:val="009F11B7"/>
    <w:rsid w:val="009F1489"/>
    <w:rsid w:val="009F174D"/>
    <w:rsid w:val="009F17AC"/>
    <w:rsid w:val="009F1AE1"/>
    <w:rsid w:val="009F1AF6"/>
    <w:rsid w:val="009F1CB5"/>
    <w:rsid w:val="009F1F8A"/>
    <w:rsid w:val="009F233D"/>
    <w:rsid w:val="009F240F"/>
    <w:rsid w:val="009F2517"/>
    <w:rsid w:val="009F2690"/>
    <w:rsid w:val="009F2709"/>
    <w:rsid w:val="009F29A4"/>
    <w:rsid w:val="009F2DA5"/>
    <w:rsid w:val="009F3576"/>
    <w:rsid w:val="009F4215"/>
    <w:rsid w:val="009F44C6"/>
    <w:rsid w:val="009F484D"/>
    <w:rsid w:val="009F4C91"/>
    <w:rsid w:val="009F4DD1"/>
    <w:rsid w:val="009F4E1F"/>
    <w:rsid w:val="009F53A4"/>
    <w:rsid w:val="009F53E7"/>
    <w:rsid w:val="009F5699"/>
    <w:rsid w:val="009F589C"/>
    <w:rsid w:val="009F590F"/>
    <w:rsid w:val="009F5BFF"/>
    <w:rsid w:val="009F5DAB"/>
    <w:rsid w:val="009F5EF5"/>
    <w:rsid w:val="009F600F"/>
    <w:rsid w:val="009F6942"/>
    <w:rsid w:val="009F6949"/>
    <w:rsid w:val="009F6B46"/>
    <w:rsid w:val="009F6DF4"/>
    <w:rsid w:val="009F6ED8"/>
    <w:rsid w:val="009F7512"/>
    <w:rsid w:val="009F7A29"/>
    <w:rsid w:val="009F7C1A"/>
    <w:rsid w:val="00A002C5"/>
    <w:rsid w:val="00A008C3"/>
    <w:rsid w:val="00A00AC2"/>
    <w:rsid w:val="00A00C0E"/>
    <w:rsid w:val="00A00D6D"/>
    <w:rsid w:val="00A00DA5"/>
    <w:rsid w:val="00A01F36"/>
    <w:rsid w:val="00A02387"/>
    <w:rsid w:val="00A024A5"/>
    <w:rsid w:val="00A027F5"/>
    <w:rsid w:val="00A02D6A"/>
    <w:rsid w:val="00A03033"/>
    <w:rsid w:val="00A032CA"/>
    <w:rsid w:val="00A03C2B"/>
    <w:rsid w:val="00A03C77"/>
    <w:rsid w:val="00A03D38"/>
    <w:rsid w:val="00A03D41"/>
    <w:rsid w:val="00A0465F"/>
    <w:rsid w:val="00A046FF"/>
    <w:rsid w:val="00A0472C"/>
    <w:rsid w:val="00A04A6F"/>
    <w:rsid w:val="00A04D79"/>
    <w:rsid w:val="00A04DE0"/>
    <w:rsid w:val="00A0506F"/>
    <w:rsid w:val="00A0509B"/>
    <w:rsid w:val="00A06553"/>
    <w:rsid w:val="00A066FA"/>
    <w:rsid w:val="00A0674D"/>
    <w:rsid w:val="00A06CF7"/>
    <w:rsid w:val="00A07839"/>
    <w:rsid w:val="00A07DA9"/>
    <w:rsid w:val="00A07FD1"/>
    <w:rsid w:val="00A1015B"/>
    <w:rsid w:val="00A1035E"/>
    <w:rsid w:val="00A103FB"/>
    <w:rsid w:val="00A1043A"/>
    <w:rsid w:val="00A10D8F"/>
    <w:rsid w:val="00A1101C"/>
    <w:rsid w:val="00A1115A"/>
    <w:rsid w:val="00A11A3D"/>
    <w:rsid w:val="00A12159"/>
    <w:rsid w:val="00A12BAF"/>
    <w:rsid w:val="00A12D35"/>
    <w:rsid w:val="00A12F49"/>
    <w:rsid w:val="00A1308A"/>
    <w:rsid w:val="00A131FE"/>
    <w:rsid w:val="00A132E4"/>
    <w:rsid w:val="00A14960"/>
    <w:rsid w:val="00A14BE6"/>
    <w:rsid w:val="00A14CF0"/>
    <w:rsid w:val="00A14EC9"/>
    <w:rsid w:val="00A14F6B"/>
    <w:rsid w:val="00A153CA"/>
    <w:rsid w:val="00A159C5"/>
    <w:rsid w:val="00A15B3A"/>
    <w:rsid w:val="00A15EC2"/>
    <w:rsid w:val="00A163D6"/>
    <w:rsid w:val="00A163F4"/>
    <w:rsid w:val="00A16613"/>
    <w:rsid w:val="00A16B1A"/>
    <w:rsid w:val="00A16EB6"/>
    <w:rsid w:val="00A1775B"/>
    <w:rsid w:val="00A17AB0"/>
    <w:rsid w:val="00A20433"/>
    <w:rsid w:val="00A20840"/>
    <w:rsid w:val="00A20F3A"/>
    <w:rsid w:val="00A21415"/>
    <w:rsid w:val="00A218EB"/>
    <w:rsid w:val="00A21CCA"/>
    <w:rsid w:val="00A2203F"/>
    <w:rsid w:val="00A229C1"/>
    <w:rsid w:val="00A22BF6"/>
    <w:rsid w:val="00A23559"/>
    <w:rsid w:val="00A239A3"/>
    <w:rsid w:val="00A23FF1"/>
    <w:rsid w:val="00A241CC"/>
    <w:rsid w:val="00A24889"/>
    <w:rsid w:val="00A24990"/>
    <w:rsid w:val="00A24F3D"/>
    <w:rsid w:val="00A2581A"/>
    <w:rsid w:val="00A25C37"/>
    <w:rsid w:val="00A25E63"/>
    <w:rsid w:val="00A261D4"/>
    <w:rsid w:val="00A26220"/>
    <w:rsid w:val="00A26247"/>
    <w:rsid w:val="00A268C9"/>
    <w:rsid w:val="00A26E52"/>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288D"/>
    <w:rsid w:val="00A32DCB"/>
    <w:rsid w:val="00A3334E"/>
    <w:rsid w:val="00A33449"/>
    <w:rsid w:val="00A33525"/>
    <w:rsid w:val="00A336CD"/>
    <w:rsid w:val="00A3387F"/>
    <w:rsid w:val="00A3388A"/>
    <w:rsid w:val="00A33C2A"/>
    <w:rsid w:val="00A33E67"/>
    <w:rsid w:val="00A341A7"/>
    <w:rsid w:val="00A342F5"/>
    <w:rsid w:val="00A343E2"/>
    <w:rsid w:val="00A34525"/>
    <w:rsid w:val="00A34537"/>
    <w:rsid w:val="00A34D86"/>
    <w:rsid w:val="00A3508B"/>
    <w:rsid w:val="00A35952"/>
    <w:rsid w:val="00A35C51"/>
    <w:rsid w:val="00A35D19"/>
    <w:rsid w:val="00A36158"/>
    <w:rsid w:val="00A36682"/>
    <w:rsid w:val="00A36C9B"/>
    <w:rsid w:val="00A36CA5"/>
    <w:rsid w:val="00A37035"/>
    <w:rsid w:val="00A3758F"/>
    <w:rsid w:val="00A3790F"/>
    <w:rsid w:val="00A37BF1"/>
    <w:rsid w:val="00A37CFC"/>
    <w:rsid w:val="00A37DCF"/>
    <w:rsid w:val="00A40198"/>
    <w:rsid w:val="00A4031F"/>
    <w:rsid w:val="00A40485"/>
    <w:rsid w:val="00A40552"/>
    <w:rsid w:val="00A405E4"/>
    <w:rsid w:val="00A40E00"/>
    <w:rsid w:val="00A41461"/>
    <w:rsid w:val="00A415D0"/>
    <w:rsid w:val="00A4174D"/>
    <w:rsid w:val="00A417F0"/>
    <w:rsid w:val="00A41BDC"/>
    <w:rsid w:val="00A4241E"/>
    <w:rsid w:val="00A4271E"/>
    <w:rsid w:val="00A4281D"/>
    <w:rsid w:val="00A42B38"/>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69F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786"/>
    <w:rsid w:val="00A51989"/>
    <w:rsid w:val="00A51CE0"/>
    <w:rsid w:val="00A52550"/>
    <w:rsid w:val="00A52851"/>
    <w:rsid w:val="00A52A92"/>
    <w:rsid w:val="00A52EB2"/>
    <w:rsid w:val="00A5304B"/>
    <w:rsid w:val="00A53663"/>
    <w:rsid w:val="00A5386D"/>
    <w:rsid w:val="00A53EB9"/>
    <w:rsid w:val="00A5402B"/>
    <w:rsid w:val="00A541BA"/>
    <w:rsid w:val="00A5469D"/>
    <w:rsid w:val="00A54825"/>
    <w:rsid w:val="00A5489D"/>
    <w:rsid w:val="00A54FC8"/>
    <w:rsid w:val="00A55689"/>
    <w:rsid w:val="00A55C5D"/>
    <w:rsid w:val="00A56077"/>
    <w:rsid w:val="00A5609B"/>
    <w:rsid w:val="00A56459"/>
    <w:rsid w:val="00A56978"/>
    <w:rsid w:val="00A57155"/>
    <w:rsid w:val="00A57783"/>
    <w:rsid w:val="00A57823"/>
    <w:rsid w:val="00A57A3F"/>
    <w:rsid w:val="00A57A5D"/>
    <w:rsid w:val="00A60091"/>
    <w:rsid w:val="00A60114"/>
    <w:rsid w:val="00A602B0"/>
    <w:rsid w:val="00A6061B"/>
    <w:rsid w:val="00A608A0"/>
    <w:rsid w:val="00A608DB"/>
    <w:rsid w:val="00A60CA6"/>
    <w:rsid w:val="00A60DAB"/>
    <w:rsid w:val="00A6191E"/>
    <w:rsid w:val="00A62A47"/>
    <w:rsid w:val="00A63C9A"/>
    <w:rsid w:val="00A63D27"/>
    <w:rsid w:val="00A63E64"/>
    <w:rsid w:val="00A6401D"/>
    <w:rsid w:val="00A640DC"/>
    <w:rsid w:val="00A64510"/>
    <w:rsid w:val="00A6476E"/>
    <w:rsid w:val="00A64C84"/>
    <w:rsid w:val="00A64E07"/>
    <w:rsid w:val="00A64F10"/>
    <w:rsid w:val="00A64F3C"/>
    <w:rsid w:val="00A6514A"/>
    <w:rsid w:val="00A65433"/>
    <w:rsid w:val="00A65A76"/>
    <w:rsid w:val="00A65BEF"/>
    <w:rsid w:val="00A65C8F"/>
    <w:rsid w:val="00A65CCF"/>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BCE"/>
    <w:rsid w:val="00A71E8B"/>
    <w:rsid w:val="00A71F3F"/>
    <w:rsid w:val="00A7227E"/>
    <w:rsid w:val="00A7252C"/>
    <w:rsid w:val="00A726F4"/>
    <w:rsid w:val="00A7271B"/>
    <w:rsid w:val="00A72B7B"/>
    <w:rsid w:val="00A72C26"/>
    <w:rsid w:val="00A72C7E"/>
    <w:rsid w:val="00A731EE"/>
    <w:rsid w:val="00A733D1"/>
    <w:rsid w:val="00A73461"/>
    <w:rsid w:val="00A736E8"/>
    <w:rsid w:val="00A738F3"/>
    <w:rsid w:val="00A73B0A"/>
    <w:rsid w:val="00A73F45"/>
    <w:rsid w:val="00A7428A"/>
    <w:rsid w:val="00A742A4"/>
    <w:rsid w:val="00A74A44"/>
    <w:rsid w:val="00A74E07"/>
    <w:rsid w:val="00A74E54"/>
    <w:rsid w:val="00A74F88"/>
    <w:rsid w:val="00A75142"/>
    <w:rsid w:val="00A75497"/>
    <w:rsid w:val="00A7557F"/>
    <w:rsid w:val="00A755CB"/>
    <w:rsid w:val="00A7576C"/>
    <w:rsid w:val="00A7580A"/>
    <w:rsid w:val="00A760CC"/>
    <w:rsid w:val="00A761DB"/>
    <w:rsid w:val="00A762D3"/>
    <w:rsid w:val="00A76409"/>
    <w:rsid w:val="00A76598"/>
    <w:rsid w:val="00A768AA"/>
    <w:rsid w:val="00A76E02"/>
    <w:rsid w:val="00A77020"/>
    <w:rsid w:val="00A77E3A"/>
    <w:rsid w:val="00A77F12"/>
    <w:rsid w:val="00A8088F"/>
    <w:rsid w:val="00A80D9E"/>
    <w:rsid w:val="00A81317"/>
    <w:rsid w:val="00A81AB7"/>
    <w:rsid w:val="00A81E8A"/>
    <w:rsid w:val="00A82022"/>
    <w:rsid w:val="00A820F2"/>
    <w:rsid w:val="00A82105"/>
    <w:rsid w:val="00A82295"/>
    <w:rsid w:val="00A8235A"/>
    <w:rsid w:val="00A82710"/>
    <w:rsid w:val="00A82E7A"/>
    <w:rsid w:val="00A82FE9"/>
    <w:rsid w:val="00A832F9"/>
    <w:rsid w:val="00A833C7"/>
    <w:rsid w:val="00A835CA"/>
    <w:rsid w:val="00A83A77"/>
    <w:rsid w:val="00A83B3A"/>
    <w:rsid w:val="00A83DC6"/>
    <w:rsid w:val="00A83E79"/>
    <w:rsid w:val="00A83FA6"/>
    <w:rsid w:val="00A84165"/>
    <w:rsid w:val="00A842E1"/>
    <w:rsid w:val="00A845D4"/>
    <w:rsid w:val="00A8461C"/>
    <w:rsid w:val="00A84682"/>
    <w:rsid w:val="00A846B9"/>
    <w:rsid w:val="00A84B74"/>
    <w:rsid w:val="00A84C94"/>
    <w:rsid w:val="00A85078"/>
    <w:rsid w:val="00A850B1"/>
    <w:rsid w:val="00A8512A"/>
    <w:rsid w:val="00A851BA"/>
    <w:rsid w:val="00A8522F"/>
    <w:rsid w:val="00A857FC"/>
    <w:rsid w:val="00A859AF"/>
    <w:rsid w:val="00A85C80"/>
    <w:rsid w:val="00A85F95"/>
    <w:rsid w:val="00A85FA6"/>
    <w:rsid w:val="00A86795"/>
    <w:rsid w:val="00A86993"/>
    <w:rsid w:val="00A869B6"/>
    <w:rsid w:val="00A86B2F"/>
    <w:rsid w:val="00A86B7F"/>
    <w:rsid w:val="00A87984"/>
    <w:rsid w:val="00A90585"/>
    <w:rsid w:val="00A908CD"/>
    <w:rsid w:val="00A90D2C"/>
    <w:rsid w:val="00A90DF9"/>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B7A"/>
    <w:rsid w:val="00A96080"/>
    <w:rsid w:val="00A960DE"/>
    <w:rsid w:val="00A96287"/>
    <w:rsid w:val="00A96358"/>
    <w:rsid w:val="00A9650B"/>
    <w:rsid w:val="00A96583"/>
    <w:rsid w:val="00A967BD"/>
    <w:rsid w:val="00A96A97"/>
    <w:rsid w:val="00A96B1E"/>
    <w:rsid w:val="00A96B24"/>
    <w:rsid w:val="00A96C14"/>
    <w:rsid w:val="00A972CD"/>
    <w:rsid w:val="00A978A8"/>
    <w:rsid w:val="00A978B8"/>
    <w:rsid w:val="00A97CB6"/>
    <w:rsid w:val="00AA01CA"/>
    <w:rsid w:val="00AA050E"/>
    <w:rsid w:val="00AA10A1"/>
    <w:rsid w:val="00AA1192"/>
    <w:rsid w:val="00AA1C23"/>
    <w:rsid w:val="00AA1EBF"/>
    <w:rsid w:val="00AA2536"/>
    <w:rsid w:val="00AA25F8"/>
    <w:rsid w:val="00AA2814"/>
    <w:rsid w:val="00AA2EF6"/>
    <w:rsid w:val="00AA2F73"/>
    <w:rsid w:val="00AA3084"/>
    <w:rsid w:val="00AA3114"/>
    <w:rsid w:val="00AA31F1"/>
    <w:rsid w:val="00AA38BD"/>
    <w:rsid w:val="00AA39BF"/>
    <w:rsid w:val="00AA3C46"/>
    <w:rsid w:val="00AA3C5C"/>
    <w:rsid w:val="00AA3DC5"/>
    <w:rsid w:val="00AA3EAC"/>
    <w:rsid w:val="00AA463D"/>
    <w:rsid w:val="00AA4ACC"/>
    <w:rsid w:val="00AA4B50"/>
    <w:rsid w:val="00AA4BC4"/>
    <w:rsid w:val="00AA54AC"/>
    <w:rsid w:val="00AA57DB"/>
    <w:rsid w:val="00AA587C"/>
    <w:rsid w:val="00AA59B8"/>
    <w:rsid w:val="00AA5A7B"/>
    <w:rsid w:val="00AA5DBA"/>
    <w:rsid w:val="00AA5FFC"/>
    <w:rsid w:val="00AA607F"/>
    <w:rsid w:val="00AA6782"/>
    <w:rsid w:val="00AA6790"/>
    <w:rsid w:val="00AA6E60"/>
    <w:rsid w:val="00AA6F60"/>
    <w:rsid w:val="00AA76A3"/>
    <w:rsid w:val="00AA77C4"/>
    <w:rsid w:val="00AB020B"/>
    <w:rsid w:val="00AB0896"/>
    <w:rsid w:val="00AB08D5"/>
    <w:rsid w:val="00AB09EF"/>
    <w:rsid w:val="00AB0E49"/>
    <w:rsid w:val="00AB0EB8"/>
    <w:rsid w:val="00AB1372"/>
    <w:rsid w:val="00AB13BE"/>
    <w:rsid w:val="00AB1A41"/>
    <w:rsid w:val="00AB1B3C"/>
    <w:rsid w:val="00AB1F7D"/>
    <w:rsid w:val="00AB2189"/>
    <w:rsid w:val="00AB2E3D"/>
    <w:rsid w:val="00AB2E9E"/>
    <w:rsid w:val="00AB2F09"/>
    <w:rsid w:val="00AB30DE"/>
    <w:rsid w:val="00AB3151"/>
    <w:rsid w:val="00AB3462"/>
    <w:rsid w:val="00AB34CE"/>
    <w:rsid w:val="00AB34E6"/>
    <w:rsid w:val="00AB3711"/>
    <w:rsid w:val="00AB39C6"/>
    <w:rsid w:val="00AB3F57"/>
    <w:rsid w:val="00AB4312"/>
    <w:rsid w:val="00AB45FF"/>
    <w:rsid w:val="00AB4701"/>
    <w:rsid w:val="00AB47C2"/>
    <w:rsid w:val="00AB48E5"/>
    <w:rsid w:val="00AB4E37"/>
    <w:rsid w:val="00AB502E"/>
    <w:rsid w:val="00AB539B"/>
    <w:rsid w:val="00AB553F"/>
    <w:rsid w:val="00AB5929"/>
    <w:rsid w:val="00AB5BCF"/>
    <w:rsid w:val="00AB5BE2"/>
    <w:rsid w:val="00AB5CF6"/>
    <w:rsid w:val="00AB5DA0"/>
    <w:rsid w:val="00AB6532"/>
    <w:rsid w:val="00AB6906"/>
    <w:rsid w:val="00AB6CA6"/>
    <w:rsid w:val="00AB7171"/>
    <w:rsid w:val="00AB747C"/>
    <w:rsid w:val="00AB7A1B"/>
    <w:rsid w:val="00AB7A97"/>
    <w:rsid w:val="00AB7CA6"/>
    <w:rsid w:val="00AC0174"/>
    <w:rsid w:val="00AC021E"/>
    <w:rsid w:val="00AC05CD"/>
    <w:rsid w:val="00AC1630"/>
    <w:rsid w:val="00AC1CC5"/>
    <w:rsid w:val="00AC24F8"/>
    <w:rsid w:val="00AC26A5"/>
    <w:rsid w:val="00AC2BD6"/>
    <w:rsid w:val="00AC2C2B"/>
    <w:rsid w:val="00AC2EA3"/>
    <w:rsid w:val="00AC3098"/>
    <w:rsid w:val="00AC36F1"/>
    <w:rsid w:val="00AC3964"/>
    <w:rsid w:val="00AC3CCF"/>
    <w:rsid w:val="00AC3EA5"/>
    <w:rsid w:val="00AC41D1"/>
    <w:rsid w:val="00AC427F"/>
    <w:rsid w:val="00AC4428"/>
    <w:rsid w:val="00AC449D"/>
    <w:rsid w:val="00AC4549"/>
    <w:rsid w:val="00AC468C"/>
    <w:rsid w:val="00AC4AE0"/>
    <w:rsid w:val="00AC4CF0"/>
    <w:rsid w:val="00AC4D9C"/>
    <w:rsid w:val="00AC4E3D"/>
    <w:rsid w:val="00AC4E82"/>
    <w:rsid w:val="00AC52D8"/>
    <w:rsid w:val="00AC57E2"/>
    <w:rsid w:val="00AC6079"/>
    <w:rsid w:val="00AC614B"/>
    <w:rsid w:val="00AC6291"/>
    <w:rsid w:val="00AC640B"/>
    <w:rsid w:val="00AC6737"/>
    <w:rsid w:val="00AC6B7D"/>
    <w:rsid w:val="00AC6C1A"/>
    <w:rsid w:val="00AC70FF"/>
    <w:rsid w:val="00AC720E"/>
    <w:rsid w:val="00AC7335"/>
    <w:rsid w:val="00AC77DD"/>
    <w:rsid w:val="00AC7901"/>
    <w:rsid w:val="00AC7AA0"/>
    <w:rsid w:val="00AC7B3F"/>
    <w:rsid w:val="00AD0315"/>
    <w:rsid w:val="00AD032F"/>
    <w:rsid w:val="00AD0432"/>
    <w:rsid w:val="00AD0541"/>
    <w:rsid w:val="00AD05F7"/>
    <w:rsid w:val="00AD0A4E"/>
    <w:rsid w:val="00AD0CC4"/>
    <w:rsid w:val="00AD0FA6"/>
    <w:rsid w:val="00AD135C"/>
    <w:rsid w:val="00AD136B"/>
    <w:rsid w:val="00AD1731"/>
    <w:rsid w:val="00AD19CE"/>
    <w:rsid w:val="00AD2100"/>
    <w:rsid w:val="00AD272E"/>
    <w:rsid w:val="00AD2761"/>
    <w:rsid w:val="00AD2F4C"/>
    <w:rsid w:val="00AD3215"/>
    <w:rsid w:val="00AD37F4"/>
    <w:rsid w:val="00AD3EFD"/>
    <w:rsid w:val="00AD4DD7"/>
    <w:rsid w:val="00AD4E10"/>
    <w:rsid w:val="00AD52FF"/>
    <w:rsid w:val="00AD5464"/>
    <w:rsid w:val="00AD576E"/>
    <w:rsid w:val="00AD5863"/>
    <w:rsid w:val="00AD5958"/>
    <w:rsid w:val="00AD5A92"/>
    <w:rsid w:val="00AD5AD9"/>
    <w:rsid w:val="00AD5DD7"/>
    <w:rsid w:val="00AD5E54"/>
    <w:rsid w:val="00AD5E6E"/>
    <w:rsid w:val="00AD6066"/>
    <w:rsid w:val="00AD6373"/>
    <w:rsid w:val="00AD6533"/>
    <w:rsid w:val="00AD663F"/>
    <w:rsid w:val="00AD6DB3"/>
    <w:rsid w:val="00AD6DB6"/>
    <w:rsid w:val="00AD6DE4"/>
    <w:rsid w:val="00AD71A4"/>
    <w:rsid w:val="00AD780E"/>
    <w:rsid w:val="00AD7A8B"/>
    <w:rsid w:val="00AE032D"/>
    <w:rsid w:val="00AE0561"/>
    <w:rsid w:val="00AE05E0"/>
    <w:rsid w:val="00AE198D"/>
    <w:rsid w:val="00AE1BA2"/>
    <w:rsid w:val="00AE1F72"/>
    <w:rsid w:val="00AE2407"/>
    <w:rsid w:val="00AE242E"/>
    <w:rsid w:val="00AE2725"/>
    <w:rsid w:val="00AE2953"/>
    <w:rsid w:val="00AE30F1"/>
    <w:rsid w:val="00AE3333"/>
    <w:rsid w:val="00AE34D7"/>
    <w:rsid w:val="00AE36C7"/>
    <w:rsid w:val="00AE38BF"/>
    <w:rsid w:val="00AE3A34"/>
    <w:rsid w:val="00AE3C4A"/>
    <w:rsid w:val="00AE3EC6"/>
    <w:rsid w:val="00AE46A3"/>
    <w:rsid w:val="00AE47E4"/>
    <w:rsid w:val="00AE4B2E"/>
    <w:rsid w:val="00AE4D94"/>
    <w:rsid w:val="00AE4E62"/>
    <w:rsid w:val="00AE4FF1"/>
    <w:rsid w:val="00AE505D"/>
    <w:rsid w:val="00AE50E5"/>
    <w:rsid w:val="00AE51C1"/>
    <w:rsid w:val="00AE5570"/>
    <w:rsid w:val="00AE5974"/>
    <w:rsid w:val="00AE5B42"/>
    <w:rsid w:val="00AE60D3"/>
    <w:rsid w:val="00AE64F5"/>
    <w:rsid w:val="00AE6617"/>
    <w:rsid w:val="00AE689C"/>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B59"/>
    <w:rsid w:val="00AF3BB6"/>
    <w:rsid w:val="00AF3EC4"/>
    <w:rsid w:val="00AF3FB8"/>
    <w:rsid w:val="00AF4469"/>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869"/>
    <w:rsid w:val="00B00C40"/>
    <w:rsid w:val="00B00F6D"/>
    <w:rsid w:val="00B0132C"/>
    <w:rsid w:val="00B013A9"/>
    <w:rsid w:val="00B0170F"/>
    <w:rsid w:val="00B01F84"/>
    <w:rsid w:val="00B0207E"/>
    <w:rsid w:val="00B0286C"/>
    <w:rsid w:val="00B029CA"/>
    <w:rsid w:val="00B02A34"/>
    <w:rsid w:val="00B02BD3"/>
    <w:rsid w:val="00B02D67"/>
    <w:rsid w:val="00B035A1"/>
    <w:rsid w:val="00B03825"/>
    <w:rsid w:val="00B03855"/>
    <w:rsid w:val="00B03920"/>
    <w:rsid w:val="00B03D10"/>
    <w:rsid w:val="00B04002"/>
    <w:rsid w:val="00B04104"/>
    <w:rsid w:val="00B0420B"/>
    <w:rsid w:val="00B0439C"/>
    <w:rsid w:val="00B043A9"/>
    <w:rsid w:val="00B044EA"/>
    <w:rsid w:val="00B04504"/>
    <w:rsid w:val="00B04AC1"/>
    <w:rsid w:val="00B04B5B"/>
    <w:rsid w:val="00B04D82"/>
    <w:rsid w:val="00B04F8F"/>
    <w:rsid w:val="00B04F9D"/>
    <w:rsid w:val="00B056AD"/>
    <w:rsid w:val="00B056E4"/>
    <w:rsid w:val="00B05788"/>
    <w:rsid w:val="00B05C31"/>
    <w:rsid w:val="00B05F06"/>
    <w:rsid w:val="00B05FD7"/>
    <w:rsid w:val="00B066FD"/>
    <w:rsid w:val="00B06AC5"/>
    <w:rsid w:val="00B0716F"/>
    <w:rsid w:val="00B0729D"/>
    <w:rsid w:val="00B07329"/>
    <w:rsid w:val="00B07479"/>
    <w:rsid w:val="00B0760C"/>
    <w:rsid w:val="00B07C5A"/>
    <w:rsid w:val="00B07E59"/>
    <w:rsid w:val="00B1022A"/>
    <w:rsid w:val="00B1028F"/>
    <w:rsid w:val="00B1056D"/>
    <w:rsid w:val="00B10B3B"/>
    <w:rsid w:val="00B10D05"/>
    <w:rsid w:val="00B11B87"/>
    <w:rsid w:val="00B11C26"/>
    <w:rsid w:val="00B11F83"/>
    <w:rsid w:val="00B1244E"/>
    <w:rsid w:val="00B12547"/>
    <w:rsid w:val="00B12575"/>
    <w:rsid w:val="00B12697"/>
    <w:rsid w:val="00B1289A"/>
    <w:rsid w:val="00B12908"/>
    <w:rsid w:val="00B12FD2"/>
    <w:rsid w:val="00B1330D"/>
    <w:rsid w:val="00B135EA"/>
    <w:rsid w:val="00B136D7"/>
    <w:rsid w:val="00B13809"/>
    <w:rsid w:val="00B13825"/>
    <w:rsid w:val="00B13DA5"/>
    <w:rsid w:val="00B13DB0"/>
    <w:rsid w:val="00B142E9"/>
    <w:rsid w:val="00B1537B"/>
    <w:rsid w:val="00B155D4"/>
    <w:rsid w:val="00B156AD"/>
    <w:rsid w:val="00B15B1E"/>
    <w:rsid w:val="00B15E8A"/>
    <w:rsid w:val="00B16124"/>
    <w:rsid w:val="00B1635C"/>
    <w:rsid w:val="00B16BAF"/>
    <w:rsid w:val="00B16CD2"/>
    <w:rsid w:val="00B16F40"/>
    <w:rsid w:val="00B17462"/>
    <w:rsid w:val="00B17D34"/>
    <w:rsid w:val="00B17D38"/>
    <w:rsid w:val="00B17DCE"/>
    <w:rsid w:val="00B204A8"/>
    <w:rsid w:val="00B20536"/>
    <w:rsid w:val="00B20619"/>
    <w:rsid w:val="00B20B61"/>
    <w:rsid w:val="00B20D59"/>
    <w:rsid w:val="00B2101F"/>
    <w:rsid w:val="00B21AE2"/>
    <w:rsid w:val="00B21F8F"/>
    <w:rsid w:val="00B2219F"/>
    <w:rsid w:val="00B2310C"/>
    <w:rsid w:val="00B2325D"/>
    <w:rsid w:val="00B23AD0"/>
    <w:rsid w:val="00B23CD2"/>
    <w:rsid w:val="00B240F9"/>
    <w:rsid w:val="00B2433F"/>
    <w:rsid w:val="00B24430"/>
    <w:rsid w:val="00B24B05"/>
    <w:rsid w:val="00B25172"/>
    <w:rsid w:val="00B253EC"/>
    <w:rsid w:val="00B259D5"/>
    <w:rsid w:val="00B25D5D"/>
    <w:rsid w:val="00B25DCD"/>
    <w:rsid w:val="00B25F68"/>
    <w:rsid w:val="00B261D8"/>
    <w:rsid w:val="00B26370"/>
    <w:rsid w:val="00B2679A"/>
    <w:rsid w:val="00B27145"/>
    <w:rsid w:val="00B2715D"/>
    <w:rsid w:val="00B2760D"/>
    <w:rsid w:val="00B277A9"/>
    <w:rsid w:val="00B2789A"/>
    <w:rsid w:val="00B279DF"/>
    <w:rsid w:val="00B30257"/>
    <w:rsid w:val="00B305E3"/>
    <w:rsid w:val="00B3070E"/>
    <w:rsid w:val="00B3097A"/>
    <w:rsid w:val="00B30A55"/>
    <w:rsid w:val="00B30AA6"/>
    <w:rsid w:val="00B3105D"/>
    <w:rsid w:val="00B31329"/>
    <w:rsid w:val="00B3147A"/>
    <w:rsid w:val="00B327DF"/>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69EB"/>
    <w:rsid w:val="00B37063"/>
    <w:rsid w:val="00B371CF"/>
    <w:rsid w:val="00B37389"/>
    <w:rsid w:val="00B375AE"/>
    <w:rsid w:val="00B375C0"/>
    <w:rsid w:val="00B37732"/>
    <w:rsid w:val="00B377EA"/>
    <w:rsid w:val="00B37800"/>
    <w:rsid w:val="00B37FF2"/>
    <w:rsid w:val="00B40617"/>
    <w:rsid w:val="00B406BB"/>
    <w:rsid w:val="00B409A5"/>
    <w:rsid w:val="00B411E1"/>
    <w:rsid w:val="00B412F7"/>
    <w:rsid w:val="00B414DB"/>
    <w:rsid w:val="00B417B8"/>
    <w:rsid w:val="00B418EC"/>
    <w:rsid w:val="00B41B9E"/>
    <w:rsid w:val="00B41EB2"/>
    <w:rsid w:val="00B4218E"/>
    <w:rsid w:val="00B421EA"/>
    <w:rsid w:val="00B42254"/>
    <w:rsid w:val="00B422BD"/>
    <w:rsid w:val="00B427B0"/>
    <w:rsid w:val="00B428BD"/>
    <w:rsid w:val="00B42D98"/>
    <w:rsid w:val="00B42DC6"/>
    <w:rsid w:val="00B431AB"/>
    <w:rsid w:val="00B433BF"/>
    <w:rsid w:val="00B4393A"/>
    <w:rsid w:val="00B43A6E"/>
    <w:rsid w:val="00B43DB4"/>
    <w:rsid w:val="00B43E50"/>
    <w:rsid w:val="00B43EDB"/>
    <w:rsid w:val="00B43F07"/>
    <w:rsid w:val="00B44119"/>
    <w:rsid w:val="00B443A0"/>
    <w:rsid w:val="00B443F6"/>
    <w:rsid w:val="00B444D4"/>
    <w:rsid w:val="00B44812"/>
    <w:rsid w:val="00B44A11"/>
    <w:rsid w:val="00B44AD8"/>
    <w:rsid w:val="00B44DEB"/>
    <w:rsid w:val="00B44FF5"/>
    <w:rsid w:val="00B452EB"/>
    <w:rsid w:val="00B45391"/>
    <w:rsid w:val="00B45888"/>
    <w:rsid w:val="00B45906"/>
    <w:rsid w:val="00B45B06"/>
    <w:rsid w:val="00B45BE0"/>
    <w:rsid w:val="00B45F6D"/>
    <w:rsid w:val="00B46188"/>
    <w:rsid w:val="00B46997"/>
    <w:rsid w:val="00B471BC"/>
    <w:rsid w:val="00B4736B"/>
    <w:rsid w:val="00B4751D"/>
    <w:rsid w:val="00B476FC"/>
    <w:rsid w:val="00B47CCE"/>
    <w:rsid w:val="00B47CE8"/>
    <w:rsid w:val="00B50404"/>
    <w:rsid w:val="00B505F3"/>
    <w:rsid w:val="00B509EA"/>
    <w:rsid w:val="00B50CC9"/>
    <w:rsid w:val="00B514F1"/>
    <w:rsid w:val="00B51591"/>
    <w:rsid w:val="00B516B0"/>
    <w:rsid w:val="00B5195C"/>
    <w:rsid w:val="00B51CB4"/>
    <w:rsid w:val="00B52373"/>
    <w:rsid w:val="00B52A77"/>
    <w:rsid w:val="00B52D80"/>
    <w:rsid w:val="00B52DDB"/>
    <w:rsid w:val="00B52F91"/>
    <w:rsid w:val="00B531DC"/>
    <w:rsid w:val="00B533C5"/>
    <w:rsid w:val="00B53951"/>
    <w:rsid w:val="00B53CBC"/>
    <w:rsid w:val="00B53D03"/>
    <w:rsid w:val="00B5406F"/>
    <w:rsid w:val="00B54074"/>
    <w:rsid w:val="00B548D0"/>
    <w:rsid w:val="00B5490F"/>
    <w:rsid w:val="00B5494B"/>
    <w:rsid w:val="00B549F8"/>
    <w:rsid w:val="00B54C10"/>
    <w:rsid w:val="00B54E23"/>
    <w:rsid w:val="00B55161"/>
    <w:rsid w:val="00B55196"/>
    <w:rsid w:val="00B5530C"/>
    <w:rsid w:val="00B5532A"/>
    <w:rsid w:val="00B55413"/>
    <w:rsid w:val="00B5545B"/>
    <w:rsid w:val="00B5545E"/>
    <w:rsid w:val="00B555BF"/>
    <w:rsid w:val="00B56276"/>
    <w:rsid w:val="00B56322"/>
    <w:rsid w:val="00B56694"/>
    <w:rsid w:val="00B56E70"/>
    <w:rsid w:val="00B56F07"/>
    <w:rsid w:val="00B56F8B"/>
    <w:rsid w:val="00B57AAC"/>
    <w:rsid w:val="00B57C2F"/>
    <w:rsid w:val="00B60412"/>
    <w:rsid w:val="00B604FB"/>
    <w:rsid w:val="00B606A0"/>
    <w:rsid w:val="00B6072E"/>
    <w:rsid w:val="00B60874"/>
    <w:rsid w:val="00B60EF3"/>
    <w:rsid w:val="00B60F86"/>
    <w:rsid w:val="00B61570"/>
    <w:rsid w:val="00B61D8E"/>
    <w:rsid w:val="00B61F26"/>
    <w:rsid w:val="00B61FF3"/>
    <w:rsid w:val="00B627A8"/>
    <w:rsid w:val="00B6324C"/>
    <w:rsid w:val="00B634F1"/>
    <w:rsid w:val="00B6361A"/>
    <w:rsid w:val="00B6373D"/>
    <w:rsid w:val="00B637C0"/>
    <w:rsid w:val="00B6388E"/>
    <w:rsid w:val="00B638B4"/>
    <w:rsid w:val="00B63AE2"/>
    <w:rsid w:val="00B63DE1"/>
    <w:rsid w:val="00B63ECD"/>
    <w:rsid w:val="00B64610"/>
    <w:rsid w:val="00B64A76"/>
    <w:rsid w:val="00B64EB7"/>
    <w:rsid w:val="00B65325"/>
    <w:rsid w:val="00B6543F"/>
    <w:rsid w:val="00B6569C"/>
    <w:rsid w:val="00B657ED"/>
    <w:rsid w:val="00B658E7"/>
    <w:rsid w:val="00B65BEC"/>
    <w:rsid w:val="00B65E3E"/>
    <w:rsid w:val="00B6611E"/>
    <w:rsid w:val="00B66783"/>
    <w:rsid w:val="00B66E44"/>
    <w:rsid w:val="00B66E95"/>
    <w:rsid w:val="00B67017"/>
    <w:rsid w:val="00B6765A"/>
    <w:rsid w:val="00B679BA"/>
    <w:rsid w:val="00B67EA6"/>
    <w:rsid w:val="00B70059"/>
    <w:rsid w:val="00B70164"/>
    <w:rsid w:val="00B70325"/>
    <w:rsid w:val="00B70610"/>
    <w:rsid w:val="00B70940"/>
    <w:rsid w:val="00B70EBC"/>
    <w:rsid w:val="00B7147D"/>
    <w:rsid w:val="00B7155B"/>
    <w:rsid w:val="00B71A6C"/>
    <w:rsid w:val="00B71D2C"/>
    <w:rsid w:val="00B72456"/>
    <w:rsid w:val="00B72475"/>
    <w:rsid w:val="00B7273A"/>
    <w:rsid w:val="00B72816"/>
    <w:rsid w:val="00B72C8F"/>
    <w:rsid w:val="00B730D4"/>
    <w:rsid w:val="00B73329"/>
    <w:rsid w:val="00B73809"/>
    <w:rsid w:val="00B73986"/>
    <w:rsid w:val="00B73AFE"/>
    <w:rsid w:val="00B74336"/>
    <w:rsid w:val="00B7435D"/>
    <w:rsid w:val="00B747D2"/>
    <w:rsid w:val="00B749F2"/>
    <w:rsid w:val="00B74B2C"/>
    <w:rsid w:val="00B74C14"/>
    <w:rsid w:val="00B74C33"/>
    <w:rsid w:val="00B74DBB"/>
    <w:rsid w:val="00B75771"/>
    <w:rsid w:val="00B75B62"/>
    <w:rsid w:val="00B75E75"/>
    <w:rsid w:val="00B76612"/>
    <w:rsid w:val="00B7686D"/>
    <w:rsid w:val="00B76EAA"/>
    <w:rsid w:val="00B76F9D"/>
    <w:rsid w:val="00B77F89"/>
    <w:rsid w:val="00B80065"/>
    <w:rsid w:val="00B80618"/>
    <w:rsid w:val="00B80641"/>
    <w:rsid w:val="00B80824"/>
    <w:rsid w:val="00B80EA2"/>
    <w:rsid w:val="00B816B5"/>
    <w:rsid w:val="00B8173F"/>
    <w:rsid w:val="00B817AD"/>
    <w:rsid w:val="00B81BB3"/>
    <w:rsid w:val="00B81E74"/>
    <w:rsid w:val="00B8266B"/>
    <w:rsid w:val="00B828C8"/>
    <w:rsid w:val="00B8299C"/>
    <w:rsid w:val="00B82E15"/>
    <w:rsid w:val="00B8348F"/>
    <w:rsid w:val="00B837F0"/>
    <w:rsid w:val="00B83C4F"/>
    <w:rsid w:val="00B83D0B"/>
    <w:rsid w:val="00B84102"/>
    <w:rsid w:val="00B84213"/>
    <w:rsid w:val="00B84484"/>
    <w:rsid w:val="00B844BB"/>
    <w:rsid w:val="00B845F8"/>
    <w:rsid w:val="00B847E7"/>
    <w:rsid w:val="00B84C48"/>
    <w:rsid w:val="00B84FA7"/>
    <w:rsid w:val="00B8561D"/>
    <w:rsid w:val="00B86284"/>
    <w:rsid w:val="00B868FA"/>
    <w:rsid w:val="00B8692A"/>
    <w:rsid w:val="00B86B39"/>
    <w:rsid w:val="00B86B64"/>
    <w:rsid w:val="00B86D39"/>
    <w:rsid w:val="00B87177"/>
    <w:rsid w:val="00B87387"/>
    <w:rsid w:val="00B902C2"/>
    <w:rsid w:val="00B906E0"/>
    <w:rsid w:val="00B909DD"/>
    <w:rsid w:val="00B90DC2"/>
    <w:rsid w:val="00B91A53"/>
    <w:rsid w:val="00B91EB5"/>
    <w:rsid w:val="00B9212C"/>
    <w:rsid w:val="00B92313"/>
    <w:rsid w:val="00B92EA6"/>
    <w:rsid w:val="00B93620"/>
    <w:rsid w:val="00B9394E"/>
    <w:rsid w:val="00B93E50"/>
    <w:rsid w:val="00B9415C"/>
    <w:rsid w:val="00B94178"/>
    <w:rsid w:val="00B949F9"/>
    <w:rsid w:val="00B94BC5"/>
    <w:rsid w:val="00B94C16"/>
    <w:rsid w:val="00B94F44"/>
    <w:rsid w:val="00B94F4D"/>
    <w:rsid w:val="00B958C1"/>
    <w:rsid w:val="00B95A15"/>
    <w:rsid w:val="00B95DDD"/>
    <w:rsid w:val="00B95E13"/>
    <w:rsid w:val="00B963F2"/>
    <w:rsid w:val="00B96D26"/>
    <w:rsid w:val="00B96EC8"/>
    <w:rsid w:val="00B97780"/>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5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1DF"/>
    <w:rsid w:val="00BA7218"/>
    <w:rsid w:val="00BA759F"/>
    <w:rsid w:val="00BA77AB"/>
    <w:rsid w:val="00BB0160"/>
    <w:rsid w:val="00BB02C6"/>
    <w:rsid w:val="00BB079A"/>
    <w:rsid w:val="00BB0C49"/>
    <w:rsid w:val="00BB162C"/>
    <w:rsid w:val="00BB1851"/>
    <w:rsid w:val="00BB1E17"/>
    <w:rsid w:val="00BB1EE1"/>
    <w:rsid w:val="00BB2125"/>
    <w:rsid w:val="00BB213D"/>
    <w:rsid w:val="00BB2445"/>
    <w:rsid w:val="00BB2735"/>
    <w:rsid w:val="00BB2CEA"/>
    <w:rsid w:val="00BB2EED"/>
    <w:rsid w:val="00BB2FD3"/>
    <w:rsid w:val="00BB3220"/>
    <w:rsid w:val="00BB3371"/>
    <w:rsid w:val="00BB3498"/>
    <w:rsid w:val="00BB3737"/>
    <w:rsid w:val="00BB3B03"/>
    <w:rsid w:val="00BB3F60"/>
    <w:rsid w:val="00BB4067"/>
    <w:rsid w:val="00BB4102"/>
    <w:rsid w:val="00BB4421"/>
    <w:rsid w:val="00BB45B5"/>
    <w:rsid w:val="00BB45C2"/>
    <w:rsid w:val="00BB4771"/>
    <w:rsid w:val="00BB47A1"/>
    <w:rsid w:val="00BB48FA"/>
    <w:rsid w:val="00BB4B9F"/>
    <w:rsid w:val="00BB50AB"/>
    <w:rsid w:val="00BB531E"/>
    <w:rsid w:val="00BB557F"/>
    <w:rsid w:val="00BB5818"/>
    <w:rsid w:val="00BB5BE0"/>
    <w:rsid w:val="00BB5C7C"/>
    <w:rsid w:val="00BB628C"/>
    <w:rsid w:val="00BB6B22"/>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7C"/>
    <w:rsid w:val="00BC1697"/>
    <w:rsid w:val="00BC213B"/>
    <w:rsid w:val="00BC21B7"/>
    <w:rsid w:val="00BC220C"/>
    <w:rsid w:val="00BC248F"/>
    <w:rsid w:val="00BC2659"/>
    <w:rsid w:val="00BC274B"/>
    <w:rsid w:val="00BC3B31"/>
    <w:rsid w:val="00BC3C74"/>
    <w:rsid w:val="00BC3CF1"/>
    <w:rsid w:val="00BC4075"/>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745"/>
    <w:rsid w:val="00BC6D53"/>
    <w:rsid w:val="00BC6F8A"/>
    <w:rsid w:val="00BC7399"/>
    <w:rsid w:val="00BC75A7"/>
    <w:rsid w:val="00BC7930"/>
    <w:rsid w:val="00BC7ABB"/>
    <w:rsid w:val="00BC7BE2"/>
    <w:rsid w:val="00BC7E61"/>
    <w:rsid w:val="00BD04DD"/>
    <w:rsid w:val="00BD0DC4"/>
    <w:rsid w:val="00BD1552"/>
    <w:rsid w:val="00BD1767"/>
    <w:rsid w:val="00BD1930"/>
    <w:rsid w:val="00BD1CD1"/>
    <w:rsid w:val="00BD1DF7"/>
    <w:rsid w:val="00BD212A"/>
    <w:rsid w:val="00BD2B12"/>
    <w:rsid w:val="00BD32C1"/>
    <w:rsid w:val="00BD3379"/>
    <w:rsid w:val="00BD3446"/>
    <w:rsid w:val="00BD3AC9"/>
    <w:rsid w:val="00BD3CA2"/>
    <w:rsid w:val="00BD40B1"/>
    <w:rsid w:val="00BD4467"/>
    <w:rsid w:val="00BD4BF3"/>
    <w:rsid w:val="00BD4BFD"/>
    <w:rsid w:val="00BD4BFF"/>
    <w:rsid w:val="00BD512F"/>
    <w:rsid w:val="00BD542E"/>
    <w:rsid w:val="00BD5431"/>
    <w:rsid w:val="00BD5C07"/>
    <w:rsid w:val="00BD6580"/>
    <w:rsid w:val="00BD65A0"/>
    <w:rsid w:val="00BD6698"/>
    <w:rsid w:val="00BD68CF"/>
    <w:rsid w:val="00BD6972"/>
    <w:rsid w:val="00BD69F6"/>
    <w:rsid w:val="00BD6BEC"/>
    <w:rsid w:val="00BD6DBD"/>
    <w:rsid w:val="00BD6E7B"/>
    <w:rsid w:val="00BD6EE8"/>
    <w:rsid w:val="00BD702A"/>
    <w:rsid w:val="00BD7319"/>
    <w:rsid w:val="00BD760C"/>
    <w:rsid w:val="00BD7CA1"/>
    <w:rsid w:val="00BD7CFF"/>
    <w:rsid w:val="00BE01E7"/>
    <w:rsid w:val="00BE0251"/>
    <w:rsid w:val="00BE0D5A"/>
    <w:rsid w:val="00BE107E"/>
    <w:rsid w:val="00BE10B7"/>
    <w:rsid w:val="00BE12E2"/>
    <w:rsid w:val="00BE144D"/>
    <w:rsid w:val="00BE1A6D"/>
    <w:rsid w:val="00BE1ABC"/>
    <w:rsid w:val="00BE1C00"/>
    <w:rsid w:val="00BE1F63"/>
    <w:rsid w:val="00BE20A2"/>
    <w:rsid w:val="00BE2320"/>
    <w:rsid w:val="00BE27A9"/>
    <w:rsid w:val="00BE2AC1"/>
    <w:rsid w:val="00BE3155"/>
    <w:rsid w:val="00BE3627"/>
    <w:rsid w:val="00BE3975"/>
    <w:rsid w:val="00BE3C80"/>
    <w:rsid w:val="00BE3CFA"/>
    <w:rsid w:val="00BE3F62"/>
    <w:rsid w:val="00BE3FB7"/>
    <w:rsid w:val="00BE4090"/>
    <w:rsid w:val="00BE4339"/>
    <w:rsid w:val="00BE4A62"/>
    <w:rsid w:val="00BE4D81"/>
    <w:rsid w:val="00BE4DF4"/>
    <w:rsid w:val="00BE51B5"/>
    <w:rsid w:val="00BE617D"/>
    <w:rsid w:val="00BE6431"/>
    <w:rsid w:val="00BE65D5"/>
    <w:rsid w:val="00BE6AE8"/>
    <w:rsid w:val="00BE6E9D"/>
    <w:rsid w:val="00BE6F06"/>
    <w:rsid w:val="00BE6F5F"/>
    <w:rsid w:val="00BE774E"/>
    <w:rsid w:val="00BE77B2"/>
    <w:rsid w:val="00BE7852"/>
    <w:rsid w:val="00BE7986"/>
    <w:rsid w:val="00BE7B4B"/>
    <w:rsid w:val="00BF0037"/>
    <w:rsid w:val="00BF00EC"/>
    <w:rsid w:val="00BF062C"/>
    <w:rsid w:val="00BF0D28"/>
    <w:rsid w:val="00BF0FC2"/>
    <w:rsid w:val="00BF18B2"/>
    <w:rsid w:val="00BF1A9E"/>
    <w:rsid w:val="00BF1B39"/>
    <w:rsid w:val="00BF1DC1"/>
    <w:rsid w:val="00BF24CC"/>
    <w:rsid w:val="00BF2C89"/>
    <w:rsid w:val="00BF2E8B"/>
    <w:rsid w:val="00BF34EB"/>
    <w:rsid w:val="00BF3654"/>
    <w:rsid w:val="00BF383B"/>
    <w:rsid w:val="00BF3B31"/>
    <w:rsid w:val="00BF3D50"/>
    <w:rsid w:val="00BF3EF3"/>
    <w:rsid w:val="00BF3F66"/>
    <w:rsid w:val="00BF42E9"/>
    <w:rsid w:val="00BF4992"/>
    <w:rsid w:val="00BF4A10"/>
    <w:rsid w:val="00BF4AB8"/>
    <w:rsid w:val="00BF4C7D"/>
    <w:rsid w:val="00BF4E41"/>
    <w:rsid w:val="00BF5738"/>
    <w:rsid w:val="00BF5D43"/>
    <w:rsid w:val="00BF5E5E"/>
    <w:rsid w:val="00BF5FAC"/>
    <w:rsid w:val="00BF632D"/>
    <w:rsid w:val="00BF66A0"/>
    <w:rsid w:val="00BF6876"/>
    <w:rsid w:val="00BF6BBA"/>
    <w:rsid w:val="00BF6E4C"/>
    <w:rsid w:val="00BF7193"/>
    <w:rsid w:val="00BF727A"/>
    <w:rsid w:val="00BF73FC"/>
    <w:rsid w:val="00BF7B98"/>
    <w:rsid w:val="00C0053B"/>
    <w:rsid w:val="00C00C6C"/>
    <w:rsid w:val="00C00DE9"/>
    <w:rsid w:val="00C013D8"/>
    <w:rsid w:val="00C0190C"/>
    <w:rsid w:val="00C027BA"/>
    <w:rsid w:val="00C02DD7"/>
    <w:rsid w:val="00C02F4B"/>
    <w:rsid w:val="00C038D0"/>
    <w:rsid w:val="00C03AFB"/>
    <w:rsid w:val="00C03C9A"/>
    <w:rsid w:val="00C04280"/>
    <w:rsid w:val="00C04342"/>
    <w:rsid w:val="00C045EE"/>
    <w:rsid w:val="00C04724"/>
    <w:rsid w:val="00C04821"/>
    <w:rsid w:val="00C04B60"/>
    <w:rsid w:val="00C04E3C"/>
    <w:rsid w:val="00C05171"/>
    <w:rsid w:val="00C052FA"/>
    <w:rsid w:val="00C056BD"/>
    <w:rsid w:val="00C057CF"/>
    <w:rsid w:val="00C05C88"/>
    <w:rsid w:val="00C05DA5"/>
    <w:rsid w:val="00C05FC1"/>
    <w:rsid w:val="00C062AD"/>
    <w:rsid w:val="00C062B2"/>
    <w:rsid w:val="00C06985"/>
    <w:rsid w:val="00C069AA"/>
    <w:rsid w:val="00C06D20"/>
    <w:rsid w:val="00C0745A"/>
    <w:rsid w:val="00C07704"/>
    <w:rsid w:val="00C0778B"/>
    <w:rsid w:val="00C077DB"/>
    <w:rsid w:val="00C07828"/>
    <w:rsid w:val="00C0794F"/>
    <w:rsid w:val="00C0795C"/>
    <w:rsid w:val="00C07A2B"/>
    <w:rsid w:val="00C07A88"/>
    <w:rsid w:val="00C100AB"/>
    <w:rsid w:val="00C10DB0"/>
    <w:rsid w:val="00C10DC6"/>
    <w:rsid w:val="00C111B1"/>
    <w:rsid w:val="00C112B4"/>
    <w:rsid w:val="00C1220C"/>
    <w:rsid w:val="00C1251B"/>
    <w:rsid w:val="00C12ABC"/>
    <w:rsid w:val="00C12FA7"/>
    <w:rsid w:val="00C133B0"/>
    <w:rsid w:val="00C133EF"/>
    <w:rsid w:val="00C134F4"/>
    <w:rsid w:val="00C1355C"/>
    <w:rsid w:val="00C1368F"/>
    <w:rsid w:val="00C136F7"/>
    <w:rsid w:val="00C137C2"/>
    <w:rsid w:val="00C13ACE"/>
    <w:rsid w:val="00C13DAB"/>
    <w:rsid w:val="00C13E9E"/>
    <w:rsid w:val="00C14010"/>
    <w:rsid w:val="00C143AE"/>
    <w:rsid w:val="00C14519"/>
    <w:rsid w:val="00C149AF"/>
    <w:rsid w:val="00C1501E"/>
    <w:rsid w:val="00C1549F"/>
    <w:rsid w:val="00C156FF"/>
    <w:rsid w:val="00C15C69"/>
    <w:rsid w:val="00C15D33"/>
    <w:rsid w:val="00C15DF6"/>
    <w:rsid w:val="00C15E32"/>
    <w:rsid w:val="00C15F3C"/>
    <w:rsid w:val="00C16459"/>
    <w:rsid w:val="00C1674D"/>
    <w:rsid w:val="00C168D4"/>
    <w:rsid w:val="00C16AF9"/>
    <w:rsid w:val="00C176A0"/>
    <w:rsid w:val="00C179BE"/>
    <w:rsid w:val="00C17BC1"/>
    <w:rsid w:val="00C17C03"/>
    <w:rsid w:val="00C207C2"/>
    <w:rsid w:val="00C20DB6"/>
    <w:rsid w:val="00C20E74"/>
    <w:rsid w:val="00C2101E"/>
    <w:rsid w:val="00C2121B"/>
    <w:rsid w:val="00C21372"/>
    <w:rsid w:val="00C2178A"/>
    <w:rsid w:val="00C218E0"/>
    <w:rsid w:val="00C21C2C"/>
    <w:rsid w:val="00C221F1"/>
    <w:rsid w:val="00C22419"/>
    <w:rsid w:val="00C228C2"/>
    <w:rsid w:val="00C230EE"/>
    <w:rsid w:val="00C2349F"/>
    <w:rsid w:val="00C234CD"/>
    <w:rsid w:val="00C2352F"/>
    <w:rsid w:val="00C23603"/>
    <w:rsid w:val="00C23870"/>
    <w:rsid w:val="00C238A5"/>
    <w:rsid w:val="00C24087"/>
    <w:rsid w:val="00C2420D"/>
    <w:rsid w:val="00C24324"/>
    <w:rsid w:val="00C24B4E"/>
    <w:rsid w:val="00C24D0D"/>
    <w:rsid w:val="00C24D8E"/>
    <w:rsid w:val="00C251ED"/>
    <w:rsid w:val="00C25529"/>
    <w:rsid w:val="00C2585A"/>
    <w:rsid w:val="00C25BE8"/>
    <w:rsid w:val="00C2646E"/>
    <w:rsid w:val="00C264AA"/>
    <w:rsid w:val="00C2667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52"/>
    <w:rsid w:val="00C338CA"/>
    <w:rsid w:val="00C34151"/>
    <w:rsid w:val="00C3419C"/>
    <w:rsid w:val="00C34939"/>
    <w:rsid w:val="00C3544C"/>
    <w:rsid w:val="00C35E7B"/>
    <w:rsid w:val="00C35EBD"/>
    <w:rsid w:val="00C35FC4"/>
    <w:rsid w:val="00C35FE2"/>
    <w:rsid w:val="00C36065"/>
    <w:rsid w:val="00C362F2"/>
    <w:rsid w:val="00C36700"/>
    <w:rsid w:val="00C36780"/>
    <w:rsid w:val="00C37BCA"/>
    <w:rsid w:val="00C37C73"/>
    <w:rsid w:val="00C37CA2"/>
    <w:rsid w:val="00C401BA"/>
    <w:rsid w:val="00C40448"/>
    <w:rsid w:val="00C405C9"/>
    <w:rsid w:val="00C405DB"/>
    <w:rsid w:val="00C4067B"/>
    <w:rsid w:val="00C4083F"/>
    <w:rsid w:val="00C40969"/>
    <w:rsid w:val="00C41316"/>
    <w:rsid w:val="00C417E2"/>
    <w:rsid w:val="00C4185B"/>
    <w:rsid w:val="00C41B0A"/>
    <w:rsid w:val="00C42341"/>
    <w:rsid w:val="00C42423"/>
    <w:rsid w:val="00C42696"/>
    <w:rsid w:val="00C42854"/>
    <w:rsid w:val="00C42962"/>
    <w:rsid w:val="00C42B24"/>
    <w:rsid w:val="00C4307B"/>
    <w:rsid w:val="00C43611"/>
    <w:rsid w:val="00C4371A"/>
    <w:rsid w:val="00C43A1B"/>
    <w:rsid w:val="00C43A45"/>
    <w:rsid w:val="00C43DAD"/>
    <w:rsid w:val="00C440D7"/>
    <w:rsid w:val="00C442FC"/>
    <w:rsid w:val="00C4432F"/>
    <w:rsid w:val="00C44677"/>
    <w:rsid w:val="00C44809"/>
    <w:rsid w:val="00C4486B"/>
    <w:rsid w:val="00C44B7F"/>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BE8"/>
    <w:rsid w:val="00C47CB1"/>
    <w:rsid w:val="00C47DBC"/>
    <w:rsid w:val="00C501BC"/>
    <w:rsid w:val="00C5029D"/>
    <w:rsid w:val="00C51565"/>
    <w:rsid w:val="00C51977"/>
    <w:rsid w:val="00C51BE1"/>
    <w:rsid w:val="00C51FCA"/>
    <w:rsid w:val="00C52173"/>
    <w:rsid w:val="00C52181"/>
    <w:rsid w:val="00C52E1D"/>
    <w:rsid w:val="00C5392A"/>
    <w:rsid w:val="00C53B22"/>
    <w:rsid w:val="00C544D8"/>
    <w:rsid w:val="00C54517"/>
    <w:rsid w:val="00C5471B"/>
    <w:rsid w:val="00C54A16"/>
    <w:rsid w:val="00C54CF2"/>
    <w:rsid w:val="00C54D68"/>
    <w:rsid w:val="00C558E1"/>
    <w:rsid w:val="00C55FBB"/>
    <w:rsid w:val="00C56974"/>
    <w:rsid w:val="00C5697F"/>
    <w:rsid w:val="00C56A8D"/>
    <w:rsid w:val="00C56B5D"/>
    <w:rsid w:val="00C56E02"/>
    <w:rsid w:val="00C5790A"/>
    <w:rsid w:val="00C6002E"/>
    <w:rsid w:val="00C6027D"/>
    <w:rsid w:val="00C60327"/>
    <w:rsid w:val="00C60776"/>
    <w:rsid w:val="00C6077A"/>
    <w:rsid w:val="00C6136F"/>
    <w:rsid w:val="00C6158E"/>
    <w:rsid w:val="00C61603"/>
    <w:rsid w:val="00C61A73"/>
    <w:rsid w:val="00C62498"/>
    <w:rsid w:val="00C62626"/>
    <w:rsid w:val="00C629A1"/>
    <w:rsid w:val="00C629E6"/>
    <w:rsid w:val="00C62E1F"/>
    <w:rsid w:val="00C62F77"/>
    <w:rsid w:val="00C63381"/>
    <w:rsid w:val="00C63554"/>
    <w:rsid w:val="00C635DC"/>
    <w:rsid w:val="00C6368B"/>
    <w:rsid w:val="00C63872"/>
    <w:rsid w:val="00C63D89"/>
    <w:rsid w:val="00C63DCD"/>
    <w:rsid w:val="00C640C1"/>
    <w:rsid w:val="00C64148"/>
    <w:rsid w:val="00C6455C"/>
    <w:rsid w:val="00C647E3"/>
    <w:rsid w:val="00C648B4"/>
    <w:rsid w:val="00C64F10"/>
    <w:rsid w:val="00C65534"/>
    <w:rsid w:val="00C65941"/>
    <w:rsid w:val="00C65DDA"/>
    <w:rsid w:val="00C65E85"/>
    <w:rsid w:val="00C662C3"/>
    <w:rsid w:val="00C663A9"/>
    <w:rsid w:val="00C66B3F"/>
    <w:rsid w:val="00C67182"/>
    <w:rsid w:val="00C674B1"/>
    <w:rsid w:val="00C708B2"/>
    <w:rsid w:val="00C70AF7"/>
    <w:rsid w:val="00C70F0E"/>
    <w:rsid w:val="00C71B6D"/>
    <w:rsid w:val="00C71E99"/>
    <w:rsid w:val="00C71ECE"/>
    <w:rsid w:val="00C7202C"/>
    <w:rsid w:val="00C72281"/>
    <w:rsid w:val="00C72547"/>
    <w:rsid w:val="00C72844"/>
    <w:rsid w:val="00C7317D"/>
    <w:rsid w:val="00C73300"/>
    <w:rsid w:val="00C7370F"/>
    <w:rsid w:val="00C738B6"/>
    <w:rsid w:val="00C7390D"/>
    <w:rsid w:val="00C7396E"/>
    <w:rsid w:val="00C73ABB"/>
    <w:rsid w:val="00C73E2F"/>
    <w:rsid w:val="00C73F56"/>
    <w:rsid w:val="00C74146"/>
    <w:rsid w:val="00C7450E"/>
    <w:rsid w:val="00C74B56"/>
    <w:rsid w:val="00C75474"/>
    <w:rsid w:val="00C7559E"/>
    <w:rsid w:val="00C75A57"/>
    <w:rsid w:val="00C75B53"/>
    <w:rsid w:val="00C7611C"/>
    <w:rsid w:val="00C76245"/>
    <w:rsid w:val="00C762A8"/>
    <w:rsid w:val="00C7631A"/>
    <w:rsid w:val="00C765C7"/>
    <w:rsid w:val="00C76CEE"/>
    <w:rsid w:val="00C76E66"/>
    <w:rsid w:val="00C76F05"/>
    <w:rsid w:val="00C77075"/>
    <w:rsid w:val="00C779EB"/>
    <w:rsid w:val="00C77CDC"/>
    <w:rsid w:val="00C77D9C"/>
    <w:rsid w:val="00C77F9C"/>
    <w:rsid w:val="00C80101"/>
    <w:rsid w:val="00C805D8"/>
    <w:rsid w:val="00C807F1"/>
    <w:rsid w:val="00C80883"/>
    <w:rsid w:val="00C80BDC"/>
    <w:rsid w:val="00C80C63"/>
    <w:rsid w:val="00C80CC1"/>
    <w:rsid w:val="00C80DDD"/>
    <w:rsid w:val="00C813B1"/>
    <w:rsid w:val="00C814DB"/>
    <w:rsid w:val="00C81547"/>
    <w:rsid w:val="00C815DA"/>
    <w:rsid w:val="00C81BD9"/>
    <w:rsid w:val="00C82036"/>
    <w:rsid w:val="00C822E0"/>
    <w:rsid w:val="00C82460"/>
    <w:rsid w:val="00C82E3E"/>
    <w:rsid w:val="00C83490"/>
    <w:rsid w:val="00C835BC"/>
    <w:rsid w:val="00C835FF"/>
    <w:rsid w:val="00C83620"/>
    <w:rsid w:val="00C83841"/>
    <w:rsid w:val="00C83853"/>
    <w:rsid w:val="00C83AC3"/>
    <w:rsid w:val="00C83D33"/>
    <w:rsid w:val="00C83F89"/>
    <w:rsid w:val="00C84163"/>
    <w:rsid w:val="00C84403"/>
    <w:rsid w:val="00C84F37"/>
    <w:rsid w:val="00C85250"/>
    <w:rsid w:val="00C8541E"/>
    <w:rsid w:val="00C854FE"/>
    <w:rsid w:val="00C855E5"/>
    <w:rsid w:val="00C858CC"/>
    <w:rsid w:val="00C85DCA"/>
    <w:rsid w:val="00C8611F"/>
    <w:rsid w:val="00C8652E"/>
    <w:rsid w:val="00C866FD"/>
    <w:rsid w:val="00C86759"/>
    <w:rsid w:val="00C8696A"/>
    <w:rsid w:val="00C869D1"/>
    <w:rsid w:val="00C86AD6"/>
    <w:rsid w:val="00C876EC"/>
    <w:rsid w:val="00C8771F"/>
    <w:rsid w:val="00C87869"/>
    <w:rsid w:val="00C90A2F"/>
    <w:rsid w:val="00C90CFC"/>
    <w:rsid w:val="00C90D3A"/>
    <w:rsid w:val="00C91365"/>
    <w:rsid w:val="00C917F4"/>
    <w:rsid w:val="00C91A42"/>
    <w:rsid w:val="00C91D07"/>
    <w:rsid w:val="00C91EBE"/>
    <w:rsid w:val="00C927BF"/>
    <w:rsid w:val="00C92B91"/>
    <w:rsid w:val="00C9348E"/>
    <w:rsid w:val="00C93698"/>
    <w:rsid w:val="00C93838"/>
    <w:rsid w:val="00C940E0"/>
    <w:rsid w:val="00C9419F"/>
    <w:rsid w:val="00C9420E"/>
    <w:rsid w:val="00C9427A"/>
    <w:rsid w:val="00C94570"/>
    <w:rsid w:val="00C945B2"/>
    <w:rsid w:val="00C946CC"/>
    <w:rsid w:val="00C94981"/>
    <w:rsid w:val="00C94A9E"/>
    <w:rsid w:val="00C94B35"/>
    <w:rsid w:val="00C951DB"/>
    <w:rsid w:val="00C95205"/>
    <w:rsid w:val="00C95837"/>
    <w:rsid w:val="00C95F27"/>
    <w:rsid w:val="00C95F8A"/>
    <w:rsid w:val="00C964AE"/>
    <w:rsid w:val="00C9666E"/>
    <w:rsid w:val="00C9684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5EF"/>
    <w:rsid w:val="00CA288F"/>
    <w:rsid w:val="00CA31AD"/>
    <w:rsid w:val="00CA3665"/>
    <w:rsid w:val="00CA41AC"/>
    <w:rsid w:val="00CA41C7"/>
    <w:rsid w:val="00CA4202"/>
    <w:rsid w:val="00CA42D1"/>
    <w:rsid w:val="00CA44D5"/>
    <w:rsid w:val="00CA4892"/>
    <w:rsid w:val="00CA4CE1"/>
    <w:rsid w:val="00CA4D94"/>
    <w:rsid w:val="00CA5471"/>
    <w:rsid w:val="00CA55CA"/>
    <w:rsid w:val="00CA5952"/>
    <w:rsid w:val="00CA59AD"/>
    <w:rsid w:val="00CA618D"/>
    <w:rsid w:val="00CA6398"/>
    <w:rsid w:val="00CA65C4"/>
    <w:rsid w:val="00CA665A"/>
    <w:rsid w:val="00CA675C"/>
    <w:rsid w:val="00CA6776"/>
    <w:rsid w:val="00CA7515"/>
    <w:rsid w:val="00CA7556"/>
    <w:rsid w:val="00CA759E"/>
    <w:rsid w:val="00CA78EA"/>
    <w:rsid w:val="00CA7BB3"/>
    <w:rsid w:val="00CA7C71"/>
    <w:rsid w:val="00CA7E77"/>
    <w:rsid w:val="00CA7FF5"/>
    <w:rsid w:val="00CB01FA"/>
    <w:rsid w:val="00CB0503"/>
    <w:rsid w:val="00CB06DA"/>
    <w:rsid w:val="00CB0A17"/>
    <w:rsid w:val="00CB0ABC"/>
    <w:rsid w:val="00CB134A"/>
    <w:rsid w:val="00CB19F6"/>
    <w:rsid w:val="00CB1C8B"/>
    <w:rsid w:val="00CB28E9"/>
    <w:rsid w:val="00CB2CB0"/>
    <w:rsid w:val="00CB30C8"/>
    <w:rsid w:val="00CB31E3"/>
    <w:rsid w:val="00CB3240"/>
    <w:rsid w:val="00CB34B7"/>
    <w:rsid w:val="00CB4177"/>
    <w:rsid w:val="00CB4196"/>
    <w:rsid w:val="00CB42ED"/>
    <w:rsid w:val="00CB4607"/>
    <w:rsid w:val="00CB4665"/>
    <w:rsid w:val="00CB4C26"/>
    <w:rsid w:val="00CB53C9"/>
    <w:rsid w:val="00CB55BD"/>
    <w:rsid w:val="00CB5807"/>
    <w:rsid w:val="00CB595E"/>
    <w:rsid w:val="00CB5FFE"/>
    <w:rsid w:val="00CB623F"/>
    <w:rsid w:val="00CB63D8"/>
    <w:rsid w:val="00CB643E"/>
    <w:rsid w:val="00CB643F"/>
    <w:rsid w:val="00CB654B"/>
    <w:rsid w:val="00CB6A70"/>
    <w:rsid w:val="00CB6CB7"/>
    <w:rsid w:val="00CB6F5E"/>
    <w:rsid w:val="00CB70C5"/>
    <w:rsid w:val="00CB71B4"/>
    <w:rsid w:val="00CB76CF"/>
    <w:rsid w:val="00CB7798"/>
    <w:rsid w:val="00CB7CC4"/>
    <w:rsid w:val="00CC027F"/>
    <w:rsid w:val="00CC0731"/>
    <w:rsid w:val="00CC080C"/>
    <w:rsid w:val="00CC10BF"/>
    <w:rsid w:val="00CC1551"/>
    <w:rsid w:val="00CC166B"/>
    <w:rsid w:val="00CC1AE3"/>
    <w:rsid w:val="00CC1DD4"/>
    <w:rsid w:val="00CC200E"/>
    <w:rsid w:val="00CC231D"/>
    <w:rsid w:val="00CC240C"/>
    <w:rsid w:val="00CC28F3"/>
    <w:rsid w:val="00CC297D"/>
    <w:rsid w:val="00CC2A7D"/>
    <w:rsid w:val="00CC2D04"/>
    <w:rsid w:val="00CC2E01"/>
    <w:rsid w:val="00CC32A8"/>
    <w:rsid w:val="00CC3643"/>
    <w:rsid w:val="00CC3920"/>
    <w:rsid w:val="00CC3A3A"/>
    <w:rsid w:val="00CC3B23"/>
    <w:rsid w:val="00CC3C75"/>
    <w:rsid w:val="00CC3FFB"/>
    <w:rsid w:val="00CC406F"/>
    <w:rsid w:val="00CC43EA"/>
    <w:rsid w:val="00CC4495"/>
    <w:rsid w:val="00CC49BE"/>
    <w:rsid w:val="00CC4D62"/>
    <w:rsid w:val="00CC4F30"/>
    <w:rsid w:val="00CC55AD"/>
    <w:rsid w:val="00CC58E7"/>
    <w:rsid w:val="00CC5A0F"/>
    <w:rsid w:val="00CC5A5A"/>
    <w:rsid w:val="00CC5BBD"/>
    <w:rsid w:val="00CC5F3C"/>
    <w:rsid w:val="00CC5F4C"/>
    <w:rsid w:val="00CC64F8"/>
    <w:rsid w:val="00CC6A63"/>
    <w:rsid w:val="00CC6D0C"/>
    <w:rsid w:val="00CC717A"/>
    <w:rsid w:val="00CC7362"/>
    <w:rsid w:val="00CC7610"/>
    <w:rsid w:val="00CC76AF"/>
    <w:rsid w:val="00CC7795"/>
    <w:rsid w:val="00CC7818"/>
    <w:rsid w:val="00CC7A29"/>
    <w:rsid w:val="00CC7D32"/>
    <w:rsid w:val="00CC7FF8"/>
    <w:rsid w:val="00CD0293"/>
    <w:rsid w:val="00CD069E"/>
    <w:rsid w:val="00CD073A"/>
    <w:rsid w:val="00CD08AC"/>
    <w:rsid w:val="00CD08D6"/>
    <w:rsid w:val="00CD104D"/>
    <w:rsid w:val="00CD11F6"/>
    <w:rsid w:val="00CD13A6"/>
    <w:rsid w:val="00CD1B7C"/>
    <w:rsid w:val="00CD1D03"/>
    <w:rsid w:val="00CD2151"/>
    <w:rsid w:val="00CD222C"/>
    <w:rsid w:val="00CD2462"/>
    <w:rsid w:val="00CD29A0"/>
    <w:rsid w:val="00CD2BF0"/>
    <w:rsid w:val="00CD2D4F"/>
    <w:rsid w:val="00CD32C5"/>
    <w:rsid w:val="00CD3692"/>
    <w:rsid w:val="00CD3A44"/>
    <w:rsid w:val="00CD3F7B"/>
    <w:rsid w:val="00CD409C"/>
    <w:rsid w:val="00CD429D"/>
    <w:rsid w:val="00CD47EF"/>
    <w:rsid w:val="00CD4CDB"/>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4E8"/>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3B7"/>
    <w:rsid w:val="00CE3425"/>
    <w:rsid w:val="00CE34C9"/>
    <w:rsid w:val="00CE35CD"/>
    <w:rsid w:val="00CE3884"/>
    <w:rsid w:val="00CE3A6F"/>
    <w:rsid w:val="00CE3F9D"/>
    <w:rsid w:val="00CE41AB"/>
    <w:rsid w:val="00CE41F7"/>
    <w:rsid w:val="00CE4394"/>
    <w:rsid w:val="00CE4BCF"/>
    <w:rsid w:val="00CE4D74"/>
    <w:rsid w:val="00CE4DCB"/>
    <w:rsid w:val="00CE5196"/>
    <w:rsid w:val="00CE530D"/>
    <w:rsid w:val="00CE614A"/>
    <w:rsid w:val="00CE6387"/>
    <w:rsid w:val="00CE68F8"/>
    <w:rsid w:val="00CE699A"/>
    <w:rsid w:val="00CE6C28"/>
    <w:rsid w:val="00CE6C47"/>
    <w:rsid w:val="00CE6CAE"/>
    <w:rsid w:val="00CE6D3F"/>
    <w:rsid w:val="00CE72A4"/>
    <w:rsid w:val="00CF01D6"/>
    <w:rsid w:val="00CF0680"/>
    <w:rsid w:val="00CF0D12"/>
    <w:rsid w:val="00CF0DF9"/>
    <w:rsid w:val="00CF0F92"/>
    <w:rsid w:val="00CF187D"/>
    <w:rsid w:val="00CF1898"/>
    <w:rsid w:val="00CF2006"/>
    <w:rsid w:val="00CF224F"/>
    <w:rsid w:val="00CF2802"/>
    <w:rsid w:val="00CF28EA"/>
    <w:rsid w:val="00CF2B23"/>
    <w:rsid w:val="00CF3141"/>
    <w:rsid w:val="00CF3714"/>
    <w:rsid w:val="00CF37D0"/>
    <w:rsid w:val="00CF3863"/>
    <w:rsid w:val="00CF40EF"/>
    <w:rsid w:val="00CF47BC"/>
    <w:rsid w:val="00CF4B00"/>
    <w:rsid w:val="00CF5DA4"/>
    <w:rsid w:val="00CF656D"/>
    <w:rsid w:val="00CF6731"/>
    <w:rsid w:val="00CF6A2E"/>
    <w:rsid w:val="00CF7547"/>
    <w:rsid w:val="00CF78BB"/>
    <w:rsid w:val="00CF7996"/>
    <w:rsid w:val="00CF7C15"/>
    <w:rsid w:val="00CF7EBB"/>
    <w:rsid w:val="00D00928"/>
    <w:rsid w:val="00D00F58"/>
    <w:rsid w:val="00D00F6F"/>
    <w:rsid w:val="00D00FC7"/>
    <w:rsid w:val="00D010D1"/>
    <w:rsid w:val="00D0111D"/>
    <w:rsid w:val="00D016E3"/>
    <w:rsid w:val="00D01A12"/>
    <w:rsid w:val="00D0200C"/>
    <w:rsid w:val="00D0257D"/>
    <w:rsid w:val="00D0382F"/>
    <w:rsid w:val="00D0391A"/>
    <w:rsid w:val="00D03AB7"/>
    <w:rsid w:val="00D03CB1"/>
    <w:rsid w:val="00D03DA5"/>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52F"/>
    <w:rsid w:val="00D07580"/>
    <w:rsid w:val="00D0773B"/>
    <w:rsid w:val="00D07A1E"/>
    <w:rsid w:val="00D07C41"/>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0D8"/>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5A1"/>
    <w:rsid w:val="00D26664"/>
    <w:rsid w:val="00D267C2"/>
    <w:rsid w:val="00D26AC3"/>
    <w:rsid w:val="00D26BDD"/>
    <w:rsid w:val="00D26E09"/>
    <w:rsid w:val="00D26F16"/>
    <w:rsid w:val="00D26F40"/>
    <w:rsid w:val="00D270D5"/>
    <w:rsid w:val="00D27349"/>
    <w:rsid w:val="00D274A3"/>
    <w:rsid w:val="00D276FE"/>
    <w:rsid w:val="00D277FE"/>
    <w:rsid w:val="00D27B66"/>
    <w:rsid w:val="00D27D7B"/>
    <w:rsid w:val="00D30322"/>
    <w:rsid w:val="00D306EB"/>
    <w:rsid w:val="00D308E2"/>
    <w:rsid w:val="00D30D6B"/>
    <w:rsid w:val="00D3142C"/>
    <w:rsid w:val="00D3184D"/>
    <w:rsid w:val="00D31D3E"/>
    <w:rsid w:val="00D32053"/>
    <w:rsid w:val="00D32400"/>
    <w:rsid w:val="00D32AAB"/>
    <w:rsid w:val="00D32B03"/>
    <w:rsid w:val="00D332B7"/>
    <w:rsid w:val="00D3344E"/>
    <w:rsid w:val="00D339FE"/>
    <w:rsid w:val="00D33AC5"/>
    <w:rsid w:val="00D33B98"/>
    <w:rsid w:val="00D33C9A"/>
    <w:rsid w:val="00D341F5"/>
    <w:rsid w:val="00D342F2"/>
    <w:rsid w:val="00D3436D"/>
    <w:rsid w:val="00D34403"/>
    <w:rsid w:val="00D34512"/>
    <w:rsid w:val="00D345AB"/>
    <w:rsid w:val="00D34856"/>
    <w:rsid w:val="00D34882"/>
    <w:rsid w:val="00D348F3"/>
    <w:rsid w:val="00D349E8"/>
    <w:rsid w:val="00D34A3E"/>
    <w:rsid w:val="00D34DD9"/>
    <w:rsid w:val="00D351B3"/>
    <w:rsid w:val="00D35344"/>
    <w:rsid w:val="00D35964"/>
    <w:rsid w:val="00D35C38"/>
    <w:rsid w:val="00D35E7E"/>
    <w:rsid w:val="00D3621A"/>
    <w:rsid w:val="00D36367"/>
    <w:rsid w:val="00D36A90"/>
    <w:rsid w:val="00D36C00"/>
    <w:rsid w:val="00D379D5"/>
    <w:rsid w:val="00D37B6C"/>
    <w:rsid w:val="00D402FD"/>
    <w:rsid w:val="00D40354"/>
    <w:rsid w:val="00D40C5E"/>
    <w:rsid w:val="00D40FF3"/>
    <w:rsid w:val="00D411D0"/>
    <w:rsid w:val="00D4137A"/>
    <w:rsid w:val="00D41813"/>
    <w:rsid w:val="00D41923"/>
    <w:rsid w:val="00D424A7"/>
    <w:rsid w:val="00D428F4"/>
    <w:rsid w:val="00D42D1B"/>
    <w:rsid w:val="00D431A5"/>
    <w:rsid w:val="00D439E9"/>
    <w:rsid w:val="00D43C7E"/>
    <w:rsid w:val="00D43F88"/>
    <w:rsid w:val="00D442C3"/>
    <w:rsid w:val="00D4441B"/>
    <w:rsid w:val="00D4490F"/>
    <w:rsid w:val="00D44964"/>
    <w:rsid w:val="00D44A7F"/>
    <w:rsid w:val="00D44A96"/>
    <w:rsid w:val="00D44EDA"/>
    <w:rsid w:val="00D45283"/>
    <w:rsid w:val="00D45DF3"/>
    <w:rsid w:val="00D460A5"/>
    <w:rsid w:val="00D462CC"/>
    <w:rsid w:val="00D46703"/>
    <w:rsid w:val="00D4674B"/>
    <w:rsid w:val="00D467EB"/>
    <w:rsid w:val="00D4714A"/>
    <w:rsid w:val="00D476C9"/>
    <w:rsid w:val="00D476CD"/>
    <w:rsid w:val="00D4794A"/>
    <w:rsid w:val="00D47A7D"/>
    <w:rsid w:val="00D50941"/>
    <w:rsid w:val="00D50A30"/>
    <w:rsid w:val="00D50E4F"/>
    <w:rsid w:val="00D517B8"/>
    <w:rsid w:val="00D51A11"/>
    <w:rsid w:val="00D51FF0"/>
    <w:rsid w:val="00D5202F"/>
    <w:rsid w:val="00D52508"/>
    <w:rsid w:val="00D52AED"/>
    <w:rsid w:val="00D53192"/>
    <w:rsid w:val="00D53A30"/>
    <w:rsid w:val="00D53A60"/>
    <w:rsid w:val="00D53EBC"/>
    <w:rsid w:val="00D543E7"/>
    <w:rsid w:val="00D5451F"/>
    <w:rsid w:val="00D5494B"/>
    <w:rsid w:val="00D54B6B"/>
    <w:rsid w:val="00D54C20"/>
    <w:rsid w:val="00D54DFC"/>
    <w:rsid w:val="00D55081"/>
    <w:rsid w:val="00D55489"/>
    <w:rsid w:val="00D55985"/>
    <w:rsid w:val="00D55BF7"/>
    <w:rsid w:val="00D56325"/>
    <w:rsid w:val="00D5662B"/>
    <w:rsid w:val="00D568B7"/>
    <w:rsid w:val="00D56908"/>
    <w:rsid w:val="00D56B15"/>
    <w:rsid w:val="00D56C99"/>
    <w:rsid w:val="00D570CC"/>
    <w:rsid w:val="00D5719D"/>
    <w:rsid w:val="00D5775C"/>
    <w:rsid w:val="00D57880"/>
    <w:rsid w:val="00D57D3F"/>
    <w:rsid w:val="00D600D0"/>
    <w:rsid w:val="00D60504"/>
    <w:rsid w:val="00D60E92"/>
    <w:rsid w:val="00D61009"/>
    <w:rsid w:val="00D61152"/>
    <w:rsid w:val="00D622D4"/>
    <w:rsid w:val="00D62350"/>
    <w:rsid w:val="00D624D3"/>
    <w:rsid w:val="00D62BBF"/>
    <w:rsid w:val="00D62EAE"/>
    <w:rsid w:val="00D636D8"/>
    <w:rsid w:val="00D638D3"/>
    <w:rsid w:val="00D639C4"/>
    <w:rsid w:val="00D63B35"/>
    <w:rsid w:val="00D63DAC"/>
    <w:rsid w:val="00D64002"/>
    <w:rsid w:val="00D6428F"/>
    <w:rsid w:val="00D642E9"/>
    <w:rsid w:val="00D6431A"/>
    <w:rsid w:val="00D64638"/>
    <w:rsid w:val="00D646AD"/>
    <w:rsid w:val="00D648B8"/>
    <w:rsid w:val="00D64956"/>
    <w:rsid w:val="00D64F51"/>
    <w:rsid w:val="00D6596D"/>
    <w:rsid w:val="00D65C30"/>
    <w:rsid w:val="00D65DD1"/>
    <w:rsid w:val="00D662C5"/>
    <w:rsid w:val="00D66797"/>
    <w:rsid w:val="00D673C0"/>
    <w:rsid w:val="00D673D4"/>
    <w:rsid w:val="00D678A1"/>
    <w:rsid w:val="00D67910"/>
    <w:rsid w:val="00D67AA0"/>
    <w:rsid w:val="00D67B66"/>
    <w:rsid w:val="00D67BF3"/>
    <w:rsid w:val="00D67E7F"/>
    <w:rsid w:val="00D7005B"/>
    <w:rsid w:val="00D70291"/>
    <w:rsid w:val="00D7045F"/>
    <w:rsid w:val="00D70468"/>
    <w:rsid w:val="00D70F9E"/>
    <w:rsid w:val="00D7103D"/>
    <w:rsid w:val="00D7125E"/>
    <w:rsid w:val="00D718AA"/>
    <w:rsid w:val="00D71C96"/>
    <w:rsid w:val="00D720E9"/>
    <w:rsid w:val="00D72144"/>
    <w:rsid w:val="00D72609"/>
    <w:rsid w:val="00D72F59"/>
    <w:rsid w:val="00D72F95"/>
    <w:rsid w:val="00D7359B"/>
    <w:rsid w:val="00D7362A"/>
    <w:rsid w:val="00D7364F"/>
    <w:rsid w:val="00D73A5E"/>
    <w:rsid w:val="00D73CB4"/>
    <w:rsid w:val="00D74108"/>
    <w:rsid w:val="00D74509"/>
    <w:rsid w:val="00D745CE"/>
    <w:rsid w:val="00D7464D"/>
    <w:rsid w:val="00D74722"/>
    <w:rsid w:val="00D74FCE"/>
    <w:rsid w:val="00D75327"/>
    <w:rsid w:val="00D75472"/>
    <w:rsid w:val="00D7550A"/>
    <w:rsid w:val="00D75A9F"/>
    <w:rsid w:val="00D75BAD"/>
    <w:rsid w:val="00D75EAA"/>
    <w:rsid w:val="00D75F25"/>
    <w:rsid w:val="00D760EB"/>
    <w:rsid w:val="00D76215"/>
    <w:rsid w:val="00D764EC"/>
    <w:rsid w:val="00D76B2D"/>
    <w:rsid w:val="00D76C89"/>
    <w:rsid w:val="00D76D40"/>
    <w:rsid w:val="00D76E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177"/>
    <w:rsid w:val="00D8335C"/>
    <w:rsid w:val="00D833BD"/>
    <w:rsid w:val="00D834A6"/>
    <w:rsid w:val="00D8355A"/>
    <w:rsid w:val="00D83607"/>
    <w:rsid w:val="00D83720"/>
    <w:rsid w:val="00D837BD"/>
    <w:rsid w:val="00D83D0C"/>
    <w:rsid w:val="00D8437F"/>
    <w:rsid w:val="00D843AC"/>
    <w:rsid w:val="00D846C2"/>
    <w:rsid w:val="00D84861"/>
    <w:rsid w:val="00D84DE2"/>
    <w:rsid w:val="00D84E09"/>
    <w:rsid w:val="00D85024"/>
    <w:rsid w:val="00D85041"/>
    <w:rsid w:val="00D853FD"/>
    <w:rsid w:val="00D85A15"/>
    <w:rsid w:val="00D86326"/>
    <w:rsid w:val="00D8638F"/>
    <w:rsid w:val="00D866E4"/>
    <w:rsid w:val="00D871C9"/>
    <w:rsid w:val="00D8785A"/>
    <w:rsid w:val="00D87C6A"/>
    <w:rsid w:val="00D87F6B"/>
    <w:rsid w:val="00D90284"/>
    <w:rsid w:val="00D90B8F"/>
    <w:rsid w:val="00D90D90"/>
    <w:rsid w:val="00D90EB2"/>
    <w:rsid w:val="00D910C6"/>
    <w:rsid w:val="00D91559"/>
    <w:rsid w:val="00D91726"/>
    <w:rsid w:val="00D918FE"/>
    <w:rsid w:val="00D92060"/>
    <w:rsid w:val="00D929EB"/>
    <w:rsid w:val="00D93ABD"/>
    <w:rsid w:val="00D93BDB"/>
    <w:rsid w:val="00D93E21"/>
    <w:rsid w:val="00D9428B"/>
    <w:rsid w:val="00D94557"/>
    <w:rsid w:val="00D9471C"/>
    <w:rsid w:val="00D94D31"/>
    <w:rsid w:val="00D957CB"/>
    <w:rsid w:val="00D95E4F"/>
    <w:rsid w:val="00D95F6C"/>
    <w:rsid w:val="00D95FEC"/>
    <w:rsid w:val="00D960EA"/>
    <w:rsid w:val="00D96432"/>
    <w:rsid w:val="00D96551"/>
    <w:rsid w:val="00D96621"/>
    <w:rsid w:val="00D966A7"/>
    <w:rsid w:val="00D966CF"/>
    <w:rsid w:val="00D968B7"/>
    <w:rsid w:val="00D96D99"/>
    <w:rsid w:val="00D96DBB"/>
    <w:rsid w:val="00D9787E"/>
    <w:rsid w:val="00D979B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471"/>
    <w:rsid w:val="00DA35BA"/>
    <w:rsid w:val="00DA3F18"/>
    <w:rsid w:val="00DA3FB2"/>
    <w:rsid w:val="00DA4367"/>
    <w:rsid w:val="00DA4599"/>
    <w:rsid w:val="00DA4687"/>
    <w:rsid w:val="00DA4695"/>
    <w:rsid w:val="00DA4985"/>
    <w:rsid w:val="00DA4E7B"/>
    <w:rsid w:val="00DA5137"/>
    <w:rsid w:val="00DA526F"/>
    <w:rsid w:val="00DA583A"/>
    <w:rsid w:val="00DA5AAE"/>
    <w:rsid w:val="00DA64DE"/>
    <w:rsid w:val="00DA6772"/>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5"/>
    <w:rsid w:val="00DB2F07"/>
    <w:rsid w:val="00DB3366"/>
    <w:rsid w:val="00DB366A"/>
    <w:rsid w:val="00DB382F"/>
    <w:rsid w:val="00DB3AE3"/>
    <w:rsid w:val="00DB4203"/>
    <w:rsid w:val="00DB43EC"/>
    <w:rsid w:val="00DB4462"/>
    <w:rsid w:val="00DB49D0"/>
    <w:rsid w:val="00DB49F2"/>
    <w:rsid w:val="00DB4BD8"/>
    <w:rsid w:val="00DB4D0C"/>
    <w:rsid w:val="00DB4D39"/>
    <w:rsid w:val="00DB4E03"/>
    <w:rsid w:val="00DB4EDE"/>
    <w:rsid w:val="00DB59D5"/>
    <w:rsid w:val="00DB5A3B"/>
    <w:rsid w:val="00DB608C"/>
    <w:rsid w:val="00DB630B"/>
    <w:rsid w:val="00DB6549"/>
    <w:rsid w:val="00DB6607"/>
    <w:rsid w:val="00DB6633"/>
    <w:rsid w:val="00DB6D51"/>
    <w:rsid w:val="00DB6F7B"/>
    <w:rsid w:val="00DB7432"/>
    <w:rsid w:val="00DB7563"/>
    <w:rsid w:val="00DB776C"/>
    <w:rsid w:val="00DB77C4"/>
    <w:rsid w:val="00DB7B56"/>
    <w:rsid w:val="00DC000C"/>
    <w:rsid w:val="00DC030C"/>
    <w:rsid w:val="00DC039E"/>
    <w:rsid w:val="00DC05B5"/>
    <w:rsid w:val="00DC0637"/>
    <w:rsid w:val="00DC0752"/>
    <w:rsid w:val="00DC1233"/>
    <w:rsid w:val="00DC1328"/>
    <w:rsid w:val="00DC18C8"/>
    <w:rsid w:val="00DC1D94"/>
    <w:rsid w:val="00DC1F1F"/>
    <w:rsid w:val="00DC1F88"/>
    <w:rsid w:val="00DC20B0"/>
    <w:rsid w:val="00DC280C"/>
    <w:rsid w:val="00DC2E0B"/>
    <w:rsid w:val="00DC3100"/>
    <w:rsid w:val="00DC4A00"/>
    <w:rsid w:val="00DC5663"/>
    <w:rsid w:val="00DC5854"/>
    <w:rsid w:val="00DC5E26"/>
    <w:rsid w:val="00DC5E6F"/>
    <w:rsid w:val="00DC6395"/>
    <w:rsid w:val="00DC63AC"/>
    <w:rsid w:val="00DC676A"/>
    <w:rsid w:val="00DC6B5D"/>
    <w:rsid w:val="00DC6D69"/>
    <w:rsid w:val="00DC6E19"/>
    <w:rsid w:val="00DC74D5"/>
    <w:rsid w:val="00DC778F"/>
    <w:rsid w:val="00DC790F"/>
    <w:rsid w:val="00DC7A18"/>
    <w:rsid w:val="00DD101E"/>
    <w:rsid w:val="00DD111B"/>
    <w:rsid w:val="00DD138B"/>
    <w:rsid w:val="00DD1810"/>
    <w:rsid w:val="00DD1843"/>
    <w:rsid w:val="00DD21DE"/>
    <w:rsid w:val="00DD238F"/>
    <w:rsid w:val="00DD2A89"/>
    <w:rsid w:val="00DD373F"/>
    <w:rsid w:val="00DD3AA8"/>
    <w:rsid w:val="00DD3D5B"/>
    <w:rsid w:val="00DD4459"/>
    <w:rsid w:val="00DD449B"/>
    <w:rsid w:val="00DD4565"/>
    <w:rsid w:val="00DD4756"/>
    <w:rsid w:val="00DD4B8F"/>
    <w:rsid w:val="00DD4D2F"/>
    <w:rsid w:val="00DD5E02"/>
    <w:rsid w:val="00DD6806"/>
    <w:rsid w:val="00DD68F5"/>
    <w:rsid w:val="00DD69F4"/>
    <w:rsid w:val="00DD6A6E"/>
    <w:rsid w:val="00DD6CDB"/>
    <w:rsid w:val="00DD6DE1"/>
    <w:rsid w:val="00DD7104"/>
    <w:rsid w:val="00DD725B"/>
    <w:rsid w:val="00DD7361"/>
    <w:rsid w:val="00DD74D5"/>
    <w:rsid w:val="00DD7A5E"/>
    <w:rsid w:val="00DD7F46"/>
    <w:rsid w:val="00DD7FDE"/>
    <w:rsid w:val="00DE008E"/>
    <w:rsid w:val="00DE032A"/>
    <w:rsid w:val="00DE0682"/>
    <w:rsid w:val="00DE0897"/>
    <w:rsid w:val="00DE1ABB"/>
    <w:rsid w:val="00DE1C86"/>
    <w:rsid w:val="00DE24D8"/>
    <w:rsid w:val="00DE2566"/>
    <w:rsid w:val="00DE27F1"/>
    <w:rsid w:val="00DE2B0F"/>
    <w:rsid w:val="00DE2C29"/>
    <w:rsid w:val="00DE33BA"/>
    <w:rsid w:val="00DE3651"/>
    <w:rsid w:val="00DE368A"/>
    <w:rsid w:val="00DE38F1"/>
    <w:rsid w:val="00DE4017"/>
    <w:rsid w:val="00DE41BA"/>
    <w:rsid w:val="00DE41F8"/>
    <w:rsid w:val="00DE461A"/>
    <w:rsid w:val="00DE4A79"/>
    <w:rsid w:val="00DE4C35"/>
    <w:rsid w:val="00DE532C"/>
    <w:rsid w:val="00DE60B4"/>
    <w:rsid w:val="00DE6414"/>
    <w:rsid w:val="00DE677E"/>
    <w:rsid w:val="00DE7044"/>
    <w:rsid w:val="00DE7493"/>
    <w:rsid w:val="00DE7B14"/>
    <w:rsid w:val="00DE7D21"/>
    <w:rsid w:val="00DF0114"/>
    <w:rsid w:val="00DF0C11"/>
    <w:rsid w:val="00DF0DE0"/>
    <w:rsid w:val="00DF106F"/>
    <w:rsid w:val="00DF129D"/>
    <w:rsid w:val="00DF12B8"/>
    <w:rsid w:val="00DF143C"/>
    <w:rsid w:val="00DF1658"/>
    <w:rsid w:val="00DF17E2"/>
    <w:rsid w:val="00DF1972"/>
    <w:rsid w:val="00DF1C3C"/>
    <w:rsid w:val="00DF21BF"/>
    <w:rsid w:val="00DF240D"/>
    <w:rsid w:val="00DF241D"/>
    <w:rsid w:val="00DF24C6"/>
    <w:rsid w:val="00DF2506"/>
    <w:rsid w:val="00DF30A3"/>
    <w:rsid w:val="00DF3197"/>
    <w:rsid w:val="00DF33B2"/>
    <w:rsid w:val="00DF3849"/>
    <w:rsid w:val="00DF38B2"/>
    <w:rsid w:val="00DF403D"/>
    <w:rsid w:val="00DF4311"/>
    <w:rsid w:val="00DF438E"/>
    <w:rsid w:val="00DF48B4"/>
    <w:rsid w:val="00DF4B39"/>
    <w:rsid w:val="00DF4E28"/>
    <w:rsid w:val="00DF4ECE"/>
    <w:rsid w:val="00DF4F2E"/>
    <w:rsid w:val="00DF5389"/>
    <w:rsid w:val="00DF55E2"/>
    <w:rsid w:val="00DF5DA1"/>
    <w:rsid w:val="00DF5F45"/>
    <w:rsid w:val="00DF67E9"/>
    <w:rsid w:val="00DF708C"/>
    <w:rsid w:val="00DF72B2"/>
    <w:rsid w:val="00DF7323"/>
    <w:rsid w:val="00DF77A2"/>
    <w:rsid w:val="00DF7D44"/>
    <w:rsid w:val="00E00010"/>
    <w:rsid w:val="00E0002E"/>
    <w:rsid w:val="00E00876"/>
    <w:rsid w:val="00E01962"/>
    <w:rsid w:val="00E019B5"/>
    <w:rsid w:val="00E02004"/>
    <w:rsid w:val="00E02523"/>
    <w:rsid w:val="00E02A46"/>
    <w:rsid w:val="00E02BA3"/>
    <w:rsid w:val="00E02C69"/>
    <w:rsid w:val="00E02D48"/>
    <w:rsid w:val="00E02D98"/>
    <w:rsid w:val="00E02E86"/>
    <w:rsid w:val="00E030DB"/>
    <w:rsid w:val="00E031D1"/>
    <w:rsid w:val="00E036F5"/>
    <w:rsid w:val="00E03746"/>
    <w:rsid w:val="00E03B59"/>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07DAA"/>
    <w:rsid w:val="00E10484"/>
    <w:rsid w:val="00E1075D"/>
    <w:rsid w:val="00E10915"/>
    <w:rsid w:val="00E10A80"/>
    <w:rsid w:val="00E11617"/>
    <w:rsid w:val="00E117E3"/>
    <w:rsid w:val="00E11D6B"/>
    <w:rsid w:val="00E11DAF"/>
    <w:rsid w:val="00E12032"/>
    <w:rsid w:val="00E120C7"/>
    <w:rsid w:val="00E12211"/>
    <w:rsid w:val="00E12234"/>
    <w:rsid w:val="00E12242"/>
    <w:rsid w:val="00E128D8"/>
    <w:rsid w:val="00E12B2D"/>
    <w:rsid w:val="00E13218"/>
    <w:rsid w:val="00E1370B"/>
    <w:rsid w:val="00E13775"/>
    <w:rsid w:val="00E139FD"/>
    <w:rsid w:val="00E14069"/>
    <w:rsid w:val="00E151D7"/>
    <w:rsid w:val="00E152B7"/>
    <w:rsid w:val="00E15539"/>
    <w:rsid w:val="00E15878"/>
    <w:rsid w:val="00E15B56"/>
    <w:rsid w:val="00E16132"/>
    <w:rsid w:val="00E164AC"/>
    <w:rsid w:val="00E16606"/>
    <w:rsid w:val="00E1661C"/>
    <w:rsid w:val="00E16ABD"/>
    <w:rsid w:val="00E16E00"/>
    <w:rsid w:val="00E16F47"/>
    <w:rsid w:val="00E16FAB"/>
    <w:rsid w:val="00E17396"/>
    <w:rsid w:val="00E17BB4"/>
    <w:rsid w:val="00E20198"/>
    <w:rsid w:val="00E205CC"/>
    <w:rsid w:val="00E206EF"/>
    <w:rsid w:val="00E20B8F"/>
    <w:rsid w:val="00E20E57"/>
    <w:rsid w:val="00E2180E"/>
    <w:rsid w:val="00E21E20"/>
    <w:rsid w:val="00E21E71"/>
    <w:rsid w:val="00E2242A"/>
    <w:rsid w:val="00E228CF"/>
    <w:rsid w:val="00E22BF9"/>
    <w:rsid w:val="00E22C8E"/>
    <w:rsid w:val="00E23385"/>
    <w:rsid w:val="00E238DD"/>
    <w:rsid w:val="00E23C6C"/>
    <w:rsid w:val="00E2452A"/>
    <w:rsid w:val="00E24574"/>
    <w:rsid w:val="00E24A3C"/>
    <w:rsid w:val="00E24AA5"/>
    <w:rsid w:val="00E24AB8"/>
    <w:rsid w:val="00E24F66"/>
    <w:rsid w:val="00E24FC0"/>
    <w:rsid w:val="00E256A8"/>
    <w:rsid w:val="00E25D05"/>
    <w:rsid w:val="00E25DFD"/>
    <w:rsid w:val="00E25E31"/>
    <w:rsid w:val="00E26202"/>
    <w:rsid w:val="00E264DD"/>
    <w:rsid w:val="00E26758"/>
    <w:rsid w:val="00E26EEE"/>
    <w:rsid w:val="00E26FEA"/>
    <w:rsid w:val="00E27294"/>
    <w:rsid w:val="00E27465"/>
    <w:rsid w:val="00E27541"/>
    <w:rsid w:val="00E27B11"/>
    <w:rsid w:val="00E3001D"/>
    <w:rsid w:val="00E30746"/>
    <w:rsid w:val="00E3086D"/>
    <w:rsid w:val="00E31322"/>
    <w:rsid w:val="00E316E4"/>
    <w:rsid w:val="00E3193A"/>
    <w:rsid w:val="00E31D16"/>
    <w:rsid w:val="00E31EFB"/>
    <w:rsid w:val="00E3234F"/>
    <w:rsid w:val="00E3240E"/>
    <w:rsid w:val="00E32675"/>
    <w:rsid w:val="00E3267A"/>
    <w:rsid w:val="00E32EE3"/>
    <w:rsid w:val="00E333AF"/>
    <w:rsid w:val="00E33412"/>
    <w:rsid w:val="00E334A8"/>
    <w:rsid w:val="00E3357F"/>
    <w:rsid w:val="00E33625"/>
    <w:rsid w:val="00E33649"/>
    <w:rsid w:val="00E3392D"/>
    <w:rsid w:val="00E33D01"/>
    <w:rsid w:val="00E33EBE"/>
    <w:rsid w:val="00E34029"/>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870"/>
    <w:rsid w:val="00E37B2E"/>
    <w:rsid w:val="00E37C59"/>
    <w:rsid w:val="00E37DA0"/>
    <w:rsid w:val="00E403E7"/>
    <w:rsid w:val="00E405F6"/>
    <w:rsid w:val="00E40A6E"/>
    <w:rsid w:val="00E4112A"/>
    <w:rsid w:val="00E4116B"/>
    <w:rsid w:val="00E4121B"/>
    <w:rsid w:val="00E41279"/>
    <w:rsid w:val="00E4197A"/>
    <w:rsid w:val="00E41E33"/>
    <w:rsid w:val="00E4224F"/>
    <w:rsid w:val="00E42433"/>
    <w:rsid w:val="00E42865"/>
    <w:rsid w:val="00E42943"/>
    <w:rsid w:val="00E42E17"/>
    <w:rsid w:val="00E42E1F"/>
    <w:rsid w:val="00E433DD"/>
    <w:rsid w:val="00E4381E"/>
    <w:rsid w:val="00E43A53"/>
    <w:rsid w:val="00E43AD7"/>
    <w:rsid w:val="00E43BCF"/>
    <w:rsid w:val="00E43EB4"/>
    <w:rsid w:val="00E44298"/>
    <w:rsid w:val="00E44391"/>
    <w:rsid w:val="00E444EA"/>
    <w:rsid w:val="00E44506"/>
    <w:rsid w:val="00E44542"/>
    <w:rsid w:val="00E452D6"/>
    <w:rsid w:val="00E45D21"/>
    <w:rsid w:val="00E45DE7"/>
    <w:rsid w:val="00E460A0"/>
    <w:rsid w:val="00E460CC"/>
    <w:rsid w:val="00E46457"/>
    <w:rsid w:val="00E464B4"/>
    <w:rsid w:val="00E466BE"/>
    <w:rsid w:val="00E466F3"/>
    <w:rsid w:val="00E46947"/>
    <w:rsid w:val="00E46A57"/>
    <w:rsid w:val="00E46BFB"/>
    <w:rsid w:val="00E46E8A"/>
    <w:rsid w:val="00E47992"/>
    <w:rsid w:val="00E47BF5"/>
    <w:rsid w:val="00E47C15"/>
    <w:rsid w:val="00E47D8D"/>
    <w:rsid w:val="00E47DC8"/>
    <w:rsid w:val="00E50248"/>
    <w:rsid w:val="00E50CA6"/>
    <w:rsid w:val="00E50CDB"/>
    <w:rsid w:val="00E51626"/>
    <w:rsid w:val="00E519A8"/>
    <w:rsid w:val="00E51E50"/>
    <w:rsid w:val="00E52013"/>
    <w:rsid w:val="00E5272C"/>
    <w:rsid w:val="00E52852"/>
    <w:rsid w:val="00E52A1B"/>
    <w:rsid w:val="00E52D9C"/>
    <w:rsid w:val="00E52F59"/>
    <w:rsid w:val="00E536BE"/>
    <w:rsid w:val="00E53844"/>
    <w:rsid w:val="00E53B1E"/>
    <w:rsid w:val="00E53C6D"/>
    <w:rsid w:val="00E54C7E"/>
    <w:rsid w:val="00E54E6B"/>
    <w:rsid w:val="00E55053"/>
    <w:rsid w:val="00E55055"/>
    <w:rsid w:val="00E5522E"/>
    <w:rsid w:val="00E5561D"/>
    <w:rsid w:val="00E55BBA"/>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3435"/>
    <w:rsid w:val="00E63450"/>
    <w:rsid w:val="00E63584"/>
    <w:rsid w:val="00E636E8"/>
    <w:rsid w:val="00E63727"/>
    <w:rsid w:val="00E63A9A"/>
    <w:rsid w:val="00E63F90"/>
    <w:rsid w:val="00E642D7"/>
    <w:rsid w:val="00E645EF"/>
    <w:rsid w:val="00E64936"/>
    <w:rsid w:val="00E64C16"/>
    <w:rsid w:val="00E651F9"/>
    <w:rsid w:val="00E653B1"/>
    <w:rsid w:val="00E65614"/>
    <w:rsid w:val="00E657CC"/>
    <w:rsid w:val="00E65C1A"/>
    <w:rsid w:val="00E66053"/>
    <w:rsid w:val="00E663D1"/>
    <w:rsid w:val="00E66474"/>
    <w:rsid w:val="00E67163"/>
    <w:rsid w:val="00E67195"/>
    <w:rsid w:val="00E6763B"/>
    <w:rsid w:val="00E67C21"/>
    <w:rsid w:val="00E67F09"/>
    <w:rsid w:val="00E70026"/>
    <w:rsid w:val="00E701A7"/>
    <w:rsid w:val="00E7025F"/>
    <w:rsid w:val="00E70721"/>
    <w:rsid w:val="00E70729"/>
    <w:rsid w:val="00E707A6"/>
    <w:rsid w:val="00E707DC"/>
    <w:rsid w:val="00E70C1E"/>
    <w:rsid w:val="00E70DE7"/>
    <w:rsid w:val="00E70EF1"/>
    <w:rsid w:val="00E7101B"/>
    <w:rsid w:val="00E711EF"/>
    <w:rsid w:val="00E71406"/>
    <w:rsid w:val="00E71421"/>
    <w:rsid w:val="00E7164F"/>
    <w:rsid w:val="00E719BB"/>
    <w:rsid w:val="00E71A04"/>
    <w:rsid w:val="00E71EAB"/>
    <w:rsid w:val="00E72737"/>
    <w:rsid w:val="00E72815"/>
    <w:rsid w:val="00E729AB"/>
    <w:rsid w:val="00E72BD7"/>
    <w:rsid w:val="00E72D9D"/>
    <w:rsid w:val="00E7310E"/>
    <w:rsid w:val="00E73151"/>
    <w:rsid w:val="00E73615"/>
    <w:rsid w:val="00E73A88"/>
    <w:rsid w:val="00E73D54"/>
    <w:rsid w:val="00E741F3"/>
    <w:rsid w:val="00E7420F"/>
    <w:rsid w:val="00E74649"/>
    <w:rsid w:val="00E747F0"/>
    <w:rsid w:val="00E74AC7"/>
    <w:rsid w:val="00E74E8F"/>
    <w:rsid w:val="00E75013"/>
    <w:rsid w:val="00E75241"/>
    <w:rsid w:val="00E75461"/>
    <w:rsid w:val="00E75658"/>
    <w:rsid w:val="00E756F1"/>
    <w:rsid w:val="00E75836"/>
    <w:rsid w:val="00E75E99"/>
    <w:rsid w:val="00E76259"/>
    <w:rsid w:val="00E764E7"/>
    <w:rsid w:val="00E768F3"/>
    <w:rsid w:val="00E76D9E"/>
    <w:rsid w:val="00E770A6"/>
    <w:rsid w:val="00E77146"/>
    <w:rsid w:val="00E774D6"/>
    <w:rsid w:val="00E77A1C"/>
    <w:rsid w:val="00E803E2"/>
    <w:rsid w:val="00E812F8"/>
    <w:rsid w:val="00E81385"/>
    <w:rsid w:val="00E8157D"/>
    <w:rsid w:val="00E81944"/>
    <w:rsid w:val="00E81CF5"/>
    <w:rsid w:val="00E81FDB"/>
    <w:rsid w:val="00E8243D"/>
    <w:rsid w:val="00E8245A"/>
    <w:rsid w:val="00E82696"/>
    <w:rsid w:val="00E82938"/>
    <w:rsid w:val="00E82A21"/>
    <w:rsid w:val="00E82BB9"/>
    <w:rsid w:val="00E82C5B"/>
    <w:rsid w:val="00E82C9C"/>
    <w:rsid w:val="00E82CA1"/>
    <w:rsid w:val="00E830B3"/>
    <w:rsid w:val="00E8319C"/>
    <w:rsid w:val="00E8320D"/>
    <w:rsid w:val="00E83251"/>
    <w:rsid w:val="00E833D2"/>
    <w:rsid w:val="00E833FE"/>
    <w:rsid w:val="00E834EA"/>
    <w:rsid w:val="00E83740"/>
    <w:rsid w:val="00E83B50"/>
    <w:rsid w:val="00E83EA9"/>
    <w:rsid w:val="00E84053"/>
    <w:rsid w:val="00E84507"/>
    <w:rsid w:val="00E8455D"/>
    <w:rsid w:val="00E848A8"/>
    <w:rsid w:val="00E84A5E"/>
    <w:rsid w:val="00E84BA5"/>
    <w:rsid w:val="00E84FEE"/>
    <w:rsid w:val="00E8536B"/>
    <w:rsid w:val="00E85F56"/>
    <w:rsid w:val="00E8669B"/>
    <w:rsid w:val="00E86746"/>
    <w:rsid w:val="00E86780"/>
    <w:rsid w:val="00E867BA"/>
    <w:rsid w:val="00E86D54"/>
    <w:rsid w:val="00E86EEF"/>
    <w:rsid w:val="00E86F33"/>
    <w:rsid w:val="00E8724F"/>
    <w:rsid w:val="00E873CF"/>
    <w:rsid w:val="00E873FF"/>
    <w:rsid w:val="00E87741"/>
    <w:rsid w:val="00E878CC"/>
    <w:rsid w:val="00E87949"/>
    <w:rsid w:val="00E87FF5"/>
    <w:rsid w:val="00E87FF7"/>
    <w:rsid w:val="00E900EB"/>
    <w:rsid w:val="00E9012B"/>
    <w:rsid w:val="00E90329"/>
    <w:rsid w:val="00E90680"/>
    <w:rsid w:val="00E90CB7"/>
    <w:rsid w:val="00E91775"/>
    <w:rsid w:val="00E917B0"/>
    <w:rsid w:val="00E91F10"/>
    <w:rsid w:val="00E91F95"/>
    <w:rsid w:val="00E92322"/>
    <w:rsid w:val="00E9234E"/>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6F5C"/>
    <w:rsid w:val="00E97200"/>
    <w:rsid w:val="00E976A5"/>
    <w:rsid w:val="00E97754"/>
    <w:rsid w:val="00E97807"/>
    <w:rsid w:val="00E978AF"/>
    <w:rsid w:val="00EA04C0"/>
    <w:rsid w:val="00EA0709"/>
    <w:rsid w:val="00EA0D19"/>
    <w:rsid w:val="00EA0ECE"/>
    <w:rsid w:val="00EA134A"/>
    <w:rsid w:val="00EA1985"/>
    <w:rsid w:val="00EA1AE4"/>
    <w:rsid w:val="00EA22F1"/>
    <w:rsid w:val="00EA2715"/>
    <w:rsid w:val="00EA2804"/>
    <w:rsid w:val="00EA283D"/>
    <w:rsid w:val="00EA2880"/>
    <w:rsid w:val="00EA2ED2"/>
    <w:rsid w:val="00EA3356"/>
    <w:rsid w:val="00EA3BFA"/>
    <w:rsid w:val="00EA3D17"/>
    <w:rsid w:val="00EA3EA5"/>
    <w:rsid w:val="00EA4220"/>
    <w:rsid w:val="00EA4500"/>
    <w:rsid w:val="00EA47B1"/>
    <w:rsid w:val="00EA47BC"/>
    <w:rsid w:val="00EA5096"/>
    <w:rsid w:val="00EA50B4"/>
    <w:rsid w:val="00EA53E5"/>
    <w:rsid w:val="00EA5433"/>
    <w:rsid w:val="00EA573B"/>
    <w:rsid w:val="00EA60E5"/>
    <w:rsid w:val="00EA636F"/>
    <w:rsid w:val="00EA65F9"/>
    <w:rsid w:val="00EA66C1"/>
    <w:rsid w:val="00EA6A47"/>
    <w:rsid w:val="00EA6D7B"/>
    <w:rsid w:val="00EA6EDF"/>
    <w:rsid w:val="00EA71CC"/>
    <w:rsid w:val="00EA71E8"/>
    <w:rsid w:val="00EA7325"/>
    <w:rsid w:val="00EA756A"/>
    <w:rsid w:val="00EA7915"/>
    <w:rsid w:val="00EA7B28"/>
    <w:rsid w:val="00EA7BDD"/>
    <w:rsid w:val="00EA7E94"/>
    <w:rsid w:val="00EB01B7"/>
    <w:rsid w:val="00EB0298"/>
    <w:rsid w:val="00EB0D21"/>
    <w:rsid w:val="00EB0D6D"/>
    <w:rsid w:val="00EB0E78"/>
    <w:rsid w:val="00EB1149"/>
    <w:rsid w:val="00EB1355"/>
    <w:rsid w:val="00EB1543"/>
    <w:rsid w:val="00EB1AD9"/>
    <w:rsid w:val="00EB1CED"/>
    <w:rsid w:val="00EB1D9C"/>
    <w:rsid w:val="00EB22FF"/>
    <w:rsid w:val="00EB27FF"/>
    <w:rsid w:val="00EB28E0"/>
    <w:rsid w:val="00EB2EDE"/>
    <w:rsid w:val="00EB32BA"/>
    <w:rsid w:val="00EB390A"/>
    <w:rsid w:val="00EB3933"/>
    <w:rsid w:val="00EB39A8"/>
    <w:rsid w:val="00EB454E"/>
    <w:rsid w:val="00EB4825"/>
    <w:rsid w:val="00EB4908"/>
    <w:rsid w:val="00EB4A1F"/>
    <w:rsid w:val="00EB4BE2"/>
    <w:rsid w:val="00EB4C07"/>
    <w:rsid w:val="00EB4CEC"/>
    <w:rsid w:val="00EB5404"/>
    <w:rsid w:val="00EB5629"/>
    <w:rsid w:val="00EB5B03"/>
    <w:rsid w:val="00EB64CF"/>
    <w:rsid w:val="00EB6995"/>
    <w:rsid w:val="00EB6B0B"/>
    <w:rsid w:val="00EB6D5B"/>
    <w:rsid w:val="00EB71C5"/>
    <w:rsid w:val="00EB71E3"/>
    <w:rsid w:val="00EB7B99"/>
    <w:rsid w:val="00EB7BF0"/>
    <w:rsid w:val="00EB7CD4"/>
    <w:rsid w:val="00EC03C7"/>
    <w:rsid w:val="00EC04DE"/>
    <w:rsid w:val="00EC0AD5"/>
    <w:rsid w:val="00EC0C58"/>
    <w:rsid w:val="00EC0DFC"/>
    <w:rsid w:val="00EC0F1A"/>
    <w:rsid w:val="00EC0FC0"/>
    <w:rsid w:val="00EC16BB"/>
    <w:rsid w:val="00EC29F3"/>
    <w:rsid w:val="00EC2E62"/>
    <w:rsid w:val="00EC34BA"/>
    <w:rsid w:val="00EC36F2"/>
    <w:rsid w:val="00EC37E0"/>
    <w:rsid w:val="00EC37EB"/>
    <w:rsid w:val="00EC3838"/>
    <w:rsid w:val="00EC3963"/>
    <w:rsid w:val="00EC3993"/>
    <w:rsid w:val="00EC3AF8"/>
    <w:rsid w:val="00EC3FA9"/>
    <w:rsid w:val="00EC420A"/>
    <w:rsid w:val="00EC47CB"/>
    <w:rsid w:val="00EC4B4B"/>
    <w:rsid w:val="00EC4C17"/>
    <w:rsid w:val="00EC52EE"/>
    <w:rsid w:val="00EC5831"/>
    <w:rsid w:val="00EC595E"/>
    <w:rsid w:val="00EC5CC0"/>
    <w:rsid w:val="00EC5D80"/>
    <w:rsid w:val="00EC5E93"/>
    <w:rsid w:val="00EC5F7D"/>
    <w:rsid w:val="00EC64A2"/>
    <w:rsid w:val="00EC702D"/>
    <w:rsid w:val="00EC7203"/>
    <w:rsid w:val="00EC7976"/>
    <w:rsid w:val="00ED0321"/>
    <w:rsid w:val="00ED0409"/>
    <w:rsid w:val="00ED043E"/>
    <w:rsid w:val="00ED0498"/>
    <w:rsid w:val="00ED0745"/>
    <w:rsid w:val="00ED0B0A"/>
    <w:rsid w:val="00ED0F1D"/>
    <w:rsid w:val="00ED15E2"/>
    <w:rsid w:val="00ED18F1"/>
    <w:rsid w:val="00ED1DC0"/>
    <w:rsid w:val="00ED2769"/>
    <w:rsid w:val="00ED27AF"/>
    <w:rsid w:val="00ED287F"/>
    <w:rsid w:val="00ED2CB4"/>
    <w:rsid w:val="00ED357C"/>
    <w:rsid w:val="00ED3672"/>
    <w:rsid w:val="00ED3677"/>
    <w:rsid w:val="00ED4473"/>
    <w:rsid w:val="00ED4B0D"/>
    <w:rsid w:val="00ED59E2"/>
    <w:rsid w:val="00ED5ADD"/>
    <w:rsid w:val="00ED5E5C"/>
    <w:rsid w:val="00ED60DA"/>
    <w:rsid w:val="00ED64EE"/>
    <w:rsid w:val="00ED69E0"/>
    <w:rsid w:val="00ED6B35"/>
    <w:rsid w:val="00ED6C78"/>
    <w:rsid w:val="00ED6CCB"/>
    <w:rsid w:val="00ED708F"/>
    <w:rsid w:val="00ED768E"/>
    <w:rsid w:val="00ED77A8"/>
    <w:rsid w:val="00ED78C4"/>
    <w:rsid w:val="00ED7F30"/>
    <w:rsid w:val="00EE02AB"/>
    <w:rsid w:val="00EE04D6"/>
    <w:rsid w:val="00EE0B41"/>
    <w:rsid w:val="00EE0FF6"/>
    <w:rsid w:val="00EE10F3"/>
    <w:rsid w:val="00EE1547"/>
    <w:rsid w:val="00EE187C"/>
    <w:rsid w:val="00EE1AD7"/>
    <w:rsid w:val="00EE2194"/>
    <w:rsid w:val="00EE2592"/>
    <w:rsid w:val="00EE2884"/>
    <w:rsid w:val="00EE29ED"/>
    <w:rsid w:val="00EE2ACB"/>
    <w:rsid w:val="00EE2BAA"/>
    <w:rsid w:val="00EE2DA5"/>
    <w:rsid w:val="00EE2E16"/>
    <w:rsid w:val="00EE3081"/>
    <w:rsid w:val="00EE315D"/>
    <w:rsid w:val="00EE3B7E"/>
    <w:rsid w:val="00EE3C25"/>
    <w:rsid w:val="00EE3CBE"/>
    <w:rsid w:val="00EE4001"/>
    <w:rsid w:val="00EE4FE1"/>
    <w:rsid w:val="00EE5AE2"/>
    <w:rsid w:val="00EE61F9"/>
    <w:rsid w:val="00EE67B1"/>
    <w:rsid w:val="00EE682A"/>
    <w:rsid w:val="00EE6E49"/>
    <w:rsid w:val="00EE6F60"/>
    <w:rsid w:val="00EE7003"/>
    <w:rsid w:val="00EE7381"/>
    <w:rsid w:val="00EE77D8"/>
    <w:rsid w:val="00EE780F"/>
    <w:rsid w:val="00EE7DA2"/>
    <w:rsid w:val="00EE7E68"/>
    <w:rsid w:val="00EF0437"/>
    <w:rsid w:val="00EF0C5A"/>
    <w:rsid w:val="00EF1299"/>
    <w:rsid w:val="00EF1303"/>
    <w:rsid w:val="00EF1697"/>
    <w:rsid w:val="00EF185D"/>
    <w:rsid w:val="00EF1BCE"/>
    <w:rsid w:val="00EF264E"/>
    <w:rsid w:val="00EF2C55"/>
    <w:rsid w:val="00EF3059"/>
    <w:rsid w:val="00EF376C"/>
    <w:rsid w:val="00EF3C89"/>
    <w:rsid w:val="00EF3EE0"/>
    <w:rsid w:val="00EF40B3"/>
    <w:rsid w:val="00EF417F"/>
    <w:rsid w:val="00EF44FF"/>
    <w:rsid w:val="00EF475A"/>
    <w:rsid w:val="00EF4BC7"/>
    <w:rsid w:val="00EF4F84"/>
    <w:rsid w:val="00EF51E9"/>
    <w:rsid w:val="00EF54AA"/>
    <w:rsid w:val="00EF55A3"/>
    <w:rsid w:val="00EF5666"/>
    <w:rsid w:val="00EF5AD3"/>
    <w:rsid w:val="00EF647C"/>
    <w:rsid w:val="00EF6937"/>
    <w:rsid w:val="00EF6DD0"/>
    <w:rsid w:val="00EF7318"/>
    <w:rsid w:val="00EF7408"/>
    <w:rsid w:val="00EF7867"/>
    <w:rsid w:val="00EF7B81"/>
    <w:rsid w:val="00EF7D3A"/>
    <w:rsid w:val="00F001EA"/>
    <w:rsid w:val="00F003BD"/>
    <w:rsid w:val="00F004C0"/>
    <w:rsid w:val="00F00575"/>
    <w:rsid w:val="00F00A74"/>
    <w:rsid w:val="00F00B9F"/>
    <w:rsid w:val="00F00BFA"/>
    <w:rsid w:val="00F00F64"/>
    <w:rsid w:val="00F01171"/>
    <w:rsid w:val="00F0156D"/>
    <w:rsid w:val="00F01723"/>
    <w:rsid w:val="00F017E4"/>
    <w:rsid w:val="00F0198E"/>
    <w:rsid w:val="00F01AB9"/>
    <w:rsid w:val="00F01C56"/>
    <w:rsid w:val="00F01E46"/>
    <w:rsid w:val="00F01E7F"/>
    <w:rsid w:val="00F022EE"/>
    <w:rsid w:val="00F02402"/>
    <w:rsid w:val="00F02E80"/>
    <w:rsid w:val="00F03AA3"/>
    <w:rsid w:val="00F03C70"/>
    <w:rsid w:val="00F0484B"/>
    <w:rsid w:val="00F048CB"/>
    <w:rsid w:val="00F04955"/>
    <w:rsid w:val="00F04BC6"/>
    <w:rsid w:val="00F0501F"/>
    <w:rsid w:val="00F05055"/>
    <w:rsid w:val="00F05812"/>
    <w:rsid w:val="00F05BC1"/>
    <w:rsid w:val="00F0625F"/>
    <w:rsid w:val="00F064EC"/>
    <w:rsid w:val="00F066A7"/>
    <w:rsid w:val="00F0691C"/>
    <w:rsid w:val="00F06D16"/>
    <w:rsid w:val="00F06D33"/>
    <w:rsid w:val="00F07639"/>
    <w:rsid w:val="00F078CE"/>
    <w:rsid w:val="00F07A8D"/>
    <w:rsid w:val="00F07ED4"/>
    <w:rsid w:val="00F10652"/>
    <w:rsid w:val="00F10BC1"/>
    <w:rsid w:val="00F10F23"/>
    <w:rsid w:val="00F10F89"/>
    <w:rsid w:val="00F11C42"/>
    <w:rsid w:val="00F11CDB"/>
    <w:rsid w:val="00F11F39"/>
    <w:rsid w:val="00F11F52"/>
    <w:rsid w:val="00F123C7"/>
    <w:rsid w:val="00F1282C"/>
    <w:rsid w:val="00F12961"/>
    <w:rsid w:val="00F12BD7"/>
    <w:rsid w:val="00F12F03"/>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A9A"/>
    <w:rsid w:val="00F15D0C"/>
    <w:rsid w:val="00F15DDE"/>
    <w:rsid w:val="00F16022"/>
    <w:rsid w:val="00F16651"/>
    <w:rsid w:val="00F1669F"/>
    <w:rsid w:val="00F16B2A"/>
    <w:rsid w:val="00F16CBF"/>
    <w:rsid w:val="00F16CE8"/>
    <w:rsid w:val="00F205CC"/>
    <w:rsid w:val="00F210A0"/>
    <w:rsid w:val="00F21811"/>
    <w:rsid w:val="00F219FC"/>
    <w:rsid w:val="00F21FE3"/>
    <w:rsid w:val="00F22948"/>
    <w:rsid w:val="00F22B24"/>
    <w:rsid w:val="00F22C20"/>
    <w:rsid w:val="00F22C6F"/>
    <w:rsid w:val="00F22E20"/>
    <w:rsid w:val="00F236D9"/>
    <w:rsid w:val="00F239CD"/>
    <w:rsid w:val="00F23A10"/>
    <w:rsid w:val="00F23AA6"/>
    <w:rsid w:val="00F23AFC"/>
    <w:rsid w:val="00F243BF"/>
    <w:rsid w:val="00F2456E"/>
    <w:rsid w:val="00F24583"/>
    <w:rsid w:val="00F24886"/>
    <w:rsid w:val="00F24E33"/>
    <w:rsid w:val="00F24F14"/>
    <w:rsid w:val="00F25319"/>
    <w:rsid w:val="00F259B1"/>
    <w:rsid w:val="00F25A40"/>
    <w:rsid w:val="00F25C71"/>
    <w:rsid w:val="00F25D14"/>
    <w:rsid w:val="00F25E57"/>
    <w:rsid w:val="00F25EAF"/>
    <w:rsid w:val="00F26452"/>
    <w:rsid w:val="00F2658D"/>
    <w:rsid w:val="00F26604"/>
    <w:rsid w:val="00F269DA"/>
    <w:rsid w:val="00F27170"/>
    <w:rsid w:val="00F272C5"/>
    <w:rsid w:val="00F278A5"/>
    <w:rsid w:val="00F3012A"/>
    <w:rsid w:val="00F30257"/>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9DC"/>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0D1"/>
    <w:rsid w:val="00F36264"/>
    <w:rsid w:val="00F3652A"/>
    <w:rsid w:val="00F3658B"/>
    <w:rsid w:val="00F36BDE"/>
    <w:rsid w:val="00F36D16"/>
    <w:rsid w:val="00F36F95"/>
    <w:rsid w:val="00F373E2"/>
    <w:rsid w:val="00F374DF"/>
    <w:rsid w:val="00F37EA7"/>
    <w:rsid w:val="00F37EBF"/>
    <w:rsid w:val="00F40224"/>
    <w:rsid w:val="00F40635"/>
    <w:rsid w:val="00F407B7"/>
    <w:rsid w:val="00F409BA"/>
    <w:rsid w:val="00F40CA7"/>
    <w:rsid w:val="00F40E1C"/>
    <w:rsid w:val="00F40E3B"/>
    <w:rsid w:val="00F411F4"/>
    <w:rsid w:val="00F41463"/>
    <w:rsid w:val="00F415BB"/>
    <w:rsid w:val="00F41785"/>
    <w:rsid w:val="00F41E57"/>
    <w:rsid w:val="00F41F7C"/>
    <w:rsid w:val="00F4202D"/>
    <w:rsid w:val="00F42033"/>
    <w:rsid w:val="00F42258"/>
    <w:rsid w:val="00F4255D"/>
    <w:rsid w:val="00F425D4"/>
    <w:rsid w:val="00F429EA"/>
    <w:rsid w:val="00F42B46"/>
    <w:rsid w:val="00F42F86"/>
    <w:rsid w:val="00F43ADB"/>
    <w:rsid w:val="00F43F4F"/>
    <w:rsid w:val="00F4438D"/>
    <w:rsid w:val="00F446DC"/>
    <w:rsid w:val="00F44746"/>
    <w:rsid w:val="00F44E98"/>
    <w:rsid w:val="00F44FED"/>
    <w:rsid w:val="00F45087"/>
    <w:rsid w:val="00F450CB"/>
    <w:rsid w:val="00F452A7"/>
    <w:rsid w:val="00F45467"/>
    <w:rsid w:val="00F455C5"/>
    <w:rsid w:val="00F4594E"/>
    <w:rsid w:val="00F45E24"/>
    <w:rsid w:val="00F467F7"/>
    <w:rsid w:val="00F46C27"/>
    <w:rsid w:val="00F46C97"/>
    <w:rsid w:val="00F46C9B"/>
    <w:rsid w:val="00F46EBD"/>
    <w:rsid w:val="00F46EF7"/>
    <w:rsid w:val="00F46F0B"/>
    <w:rsid w:val="00F470F0"/>
    <w:rsid w:val="00F471D4"/>
    <w:rsid w:val="00F472A4"/>
    <w:rsid w:val="00F4768B"/>
    <w:rsid w:val="00F476CE"/>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086"/>
    <w:rsid w:val="00F55841"/>
    <w:rsid w:val="00F55BF0"/>
    <w:rsid w:val="00F55C0E"/>
    <w:rsid w:val="00F55E87"/>
    <w:rsid w:val="00F55FD9"/>
    <w:rsid w:val="00F56333"/>
    <w:rsid w:val="00F563DC"/>
    <w:rsid w:val="00F56A58"/>
    <w:rsid w:val="00F56D2F"/>
    <w:rsid w:val="00F5772C"/>
    <w:rsid w:val="00F57A40"/>
    <w:rsid w:val="00F57B20"/>
    <w:rsid w:val="00F57BF5"/>
    <w:rsid w:val="00F57ECC"/>
    <w:rsid w:val="00F57F6A"/>
    <w:rsid w:val="00F60106"/>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4C"/>
    <w:rsid w:val="00F636DD"/>
    <w:rsid w:val="00F63D52"/>
    <w:rsid w:val="00F63E00"/>
    <w:rsid w:val="00F640D2"/>
    <w:rsid w:val="00F64251"/>
    <w:rsid w:val="00F646C8"/>
    <w:rsid w:val="00F64752"/>
    <w:rsid w:val="00F648C3"/>
    <w:rsid w:val="00F6494E"/>
    <w:rsid w:val="00F64BD3"/>
    <w:rsid w:val="00F64C01"/>
    <w:rsid w:val="00F6531B"/>
    <w:rsid w:val="00F6557A"/>
    <w:rsid w:val="00F65821"/>
    <w:rsid w:val="00F66638"/>
    <w:rsid w:val="00F666A9"/>
    <w:rsid w:val="00F66BD6"/>
    <w:rsid w:val="00F66DDC"/>
    <w:rsid w:val="00F66F8F"/>
    <w:rsid w:val="00F67131"/>
    <w:rsid w:val="00F67164"/>
    <w:rsid w:val="00F672F4"/>
    <w:rsid w:val="00F67627"/>
    <w:rsid w:val="00F677E2"/>
    <w:rsid w:val="00F71732"/>
    <w:rsid w:val="00F71891"/>
    <w:rsid w:val="00F72BFC"/>
    <w:rsid w:val="00F73191"/>
    <w:rsid w:val="00F73271"/>
    <w:rsid w:val="00F73A8C"/>
    <w:rsid w:val="00F73AB4"/>
    <w:rsid w:val="00F73DC6"/>
    <w:rsid w:val="00F742A4"/>
    <w:rsid w:val="00F74652"/>
    <w:rsid w:val="00F74AC6"/>
    <w:rsid w:val="00F74C70"/>
    <w:rsid w:val="00F74CE1"/>
    <w:rsid w:val="00F74E21"/>
    <w:rsid w:val="00F74FB8"/>
    <w:rsid w:val="00F750F8"/>
    <w:rsid w:val="00F75112"/>
    <w:rsid w:val="00F752A5"/>
    <w:rsid w:val="00F75486"/>
    <w:rsid w:val="00F754F7"/>
    <w:rsid w:val="00F75B15"/>
    <w:rsid w:val="00F76377"/>
    <w:rsid w:val="00F764E2"/>
    <w:rsid w:val="00F76793"/>
    <w:rsid w:val="00F76C26"/>
    <w:rsid w:val="00F76EB6"/>
    <w:rsid w:val="00F77236"/>
    <w:rsid w:val="00F775EE"/>
    <w:rsid w:val="00F7775A"/>
    <w:rsid w:val="00F77E8B"/>
    <w:rsid w:val="00F803A5"/>
    <w:rsid w:val="00F8071F"/>
    <w:rsid w:val="00F80BD7"/>
    <w:rsid w:val="00F80E07"/>
    <w:rsid w:val="00F80F00"/>
    <w:rsid w:val="00F81606"/>
    <w:rsid w:val="00F81613"/>
    <w:rsid w:val="00F816BB"/>
    <w:rsid w:val="00F81835"/>
    <w:rsid w:val="00F81A4D"/>
    <w:rsid w:val="00F81AE6"/>
    <w:rsid w:val="00F81AF6"/>
    <w:rsid w:val="00F82223"/>
    <w:rsid w:val="00F82488"/>
    <w:rsid w:val="00F825FB"/>
    <w:rsid w:val="00F82854"/>
    <w:rsid w:val="00F82B59"/>
    <w:rsid w:val="00F82B5C"/>
    <w:rsid w:val="00F82EBA"/>
    <w:rsid w:val="00F8308E"/>
    <w:rsid w:val="00F83671"/>
    <w:rsid w:val="00F838FD"/>
    <w:rsid w:val="00F83B7A"/>
    <w:rsid w:val="00F83D60"/>
    <w:rsid w:val="00F842A4"/>
    <w:rsid w:val="00F845AA"/>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27"/>
    <w:rsid w:val="00F90F8E"/>
    <w:rsid w:val="00F91223"/>
    <w:rsid w:val="00F92058"/>
    <w:rsid w:val="00F9211C"/>
    <w:rsid w:val="00F9229C"/>
    <w:rsid w:val="00F9275D"/>
    <w:rsid w:val="00F92DBB"/>
    <w:rsid w:val="00F92FC7"/>
    <w:rsid w:val="00F93329"/>
    <w:rsid w:val="00F93412"/>
    <w:rsid w:val="00F934EE"/>
    <w:rsid w:val="00F93557"/>
    <w:rsid w:val="00F9385B"/>
    <w:rsid w:val="00F93886"/>
    <w:rsid w:val="00F93939"/>
    <w:rsid w:val="00F9395E"/>
    <w:rsid w:val="00F93F13"/>
    <w:rsid w:val="00F93F8B"/>
    <w:rsid w:val="00F93F94"/>
    <w:rsid w:val="00F94057"/>
    <w:rsid w:val="00F940DC"/>
    <w:rsid w:val="00F94134"/>
    <w:rsid w:val="00F9417C"/>
    <w:rsid w:val="00F9433B"/>
    <w:rsid w:val="00F943BA"/>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1F8"/>
    <w:rsid w:val="00F9799E"/>
    <w:rsid w:val="00F97CFF"/>
    <w:rsid w:val="00FA015E"/>
    <w:rsid w:val="00FA01DE"/>
    <w:rsid w:val="00FA03FC"/>
    <w:rsid w:val="00FA0621"/>
    <w:rsid w:val="00FA0C44"/>
    <w:rsid w:val="00FA20D5"/>
    <w:rsid w:val="00FA218E"/>
    <w:rsid w:val="00FA23AF"/>
    <w:rsid w:val="00FA3356"/>
    <w:rsid w:val="00FA3602"/>
    <w:rsid w:val="00FA36CF"/>
    <w:rsid w:val="00FA3858"/>
    <w:rsid w:val="00FA3D28"/>
    <w:rsid w:val="00FA48E3"/>
    <w:rsid w:val="00FA49A1"/>
    <w:rsid w:val="00FA4B01"/>
    <w:rsid w:val="00FA4E50"/>
    <w:rsid w:val="00FA53C5"/>
    <w:rsid w:val="00FA5581"/>
    <w:rsid w:val="00FA565E"/>
    <w:rsid w:val="00FA5773"/>
    <w:rsid w:val="00FA5826"/>
    <w:rsid w:val="00FA58CB"/>
    <w:rsid w:val="00FA59D9"/>
    <w:rsid w:val="00FA62C0"/>
    <w:rsid w:val="00FA65BF"/>
    <w:rsid w:val="00FA6BA9"/>
    <w:rsid w:val="00FA6C40"/>
    <w:rsid w:val="00FA743D"/>
    <w:rsid w:val="00FA7DE2"/>
    <w:rsid w:val="00FB00ED"/>
    <w:rsid w:val="00FB00EE"/>
    <w:rsid w:val="00FB01FD"/>
    <w:rsid w:val="00FB12A5"/>
    <w:rsid w:val="00FB12C4"/>
    <w:rsid w:val="00FB1429"/>
    <w:rsid w:val="00FB19B3"/>
    <w:rsid w:val="00FB19EC"/>
    <w:rsid w:val="00FB1A26"/>
    <w:rsid w:val="00FB1B7A"/>
    <w:rsid w:val="00FB1B84"/>
    <w:rsid w:val="00FB1F81"/>
    <w:rsid w:val="00FB2149"/>
    <w:rsid w:val="00FB22E5"/>
    <w:rsid w:val="00FB23E4"/>
    <w:rsid w:val="00FB2A09"/>
    <w:rsid w:val="00FB2BC4"/>
    <w:rsid w:val="00FB2C88"/>
    <w:rsid w:val="00FB3308"/>
    <w:rsid w:val="00FB34B7"/>
    <w:rsid w:val="00FB44A0"/>
    <w:rsid w:val="00FB4651"/>
    <w:rsid w:val="00FB47D5"/>
    <w:rsid w:val="00FB4AB6"/>
    <w:rsid w:val="00FB5202"/>
    <w:rsid w:val="00FB67BE"/>
    <w:rsid w:val="00FB6B60"/>
    <w:rsid w:val="00FB7165"/>
    <w:rsid w:val="00FB7226"/>
    <w:rsid w:val="00FB7895"/>
    <w:rsid w:val="00FB78B0"/>
    <w:rsid w:val="00FB79B9"/>
    <w:rsid w:val="00FB7B6C"/>
    <w:rsid w:val="00FB7D25"/>
    <w:rsid w:val="00FC0173"/>
    <w:rsid w:val="00FC04F4"/>
    <w:rsid w:val="00FC06E9"/>
    <w:rsid w:val="00FC0A70"/>
    <w:rsid w:val="00FC0B73"/>
    <w:rsid w:val="00FC0C94"/>
    <w:rsid w:val="00FC0EDA"/>
    <w:rsid w:val="00FC15BB"/>
    <w:rsid w:val="00FC1B21"/>
    <w:rsid w:val="00FC20E5"/>
    <w:rsid w:val="00FC2724"/>
    <w:rsid w:val="00FC275A"/>
    <w:rsid w:val="00FC2B22"/>
    <w:rsid w:val="00FC314B"/>
    <w:rsid w:val="00FC314F"/>
    <w:rsid w:val="00FC39ED"/>
    <w:rsid w:val="00FC46B2"/>
    <w:rsid w:val="00FC48D8"/>
    <w:rsid w:val="00FC4967"/>
    <w:rsid w:val="00FC4E26"/>
    <w:rsid w:val="00FC57C7"/>
    <w:rsid w:val="00FC5ABE"/>
    <w:rsid w:val="00FC5C46"/>
    <w:rsid w:val="00FC5FED"/>
    <w:rsid w:val="00FC624D"/>
    <w:rsid w:val="00FC6253"/>
    <w:rsid w:val="00FC6278"/>
    <w:rsid w:val="00FC6307"/>
    <w:rsid w:val="00FC644C"/>
    <w:rsid w:val="00FC66B5"/>
    <w:rsid w:val="00FC68E8"/>
    <w:rsid w:val="00FC6A9F"/>
    <w:rsid w:val="00FC6B92"/>
    <w:rsid w:val="00FC6BEF"/>
    <w:rsid w:val="00FC71D5"/>
    <w:rsid w:val="00FC7526"/>
    <w:rsid w:val="00FC7B42"/>
    <w:rsid w:val="00FC7DE1"/>
    <w:rsid w:val="00FD0191"/>
    <w:rsid w:val="00FD01D9"/>
    <w:rsid w:val="00FD0813"/>
    <w:rsid w:val="00FD15CB"/>
    <w:rsid w:val="00FD16FE"/>
    <w:rsid w:val="00FD1895"/>
    <w:rsid w:val="00FD2719"/>
    <w:rsid w:val="00FD29DA"/>
    <w:rsid w:val="00FD2ED6"/>
    <w:rsid w:val="00FD32BA"/>
    <w:rsid w:val="00FD341D"/>
    <w:rsid w:val="00FD3C36"/>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1994"/>
    <w:rsid w:val="00FE26D1"/>
    <w:rsid w:val="00FE280A"/>
    <w:rsid w:val="00FE2A27"/>
    <w:rsid w:val="00FE3076"/>
    <w:rsid w:val="00FE3A74"/>
    <w:rsid w:val="00FE3D9E"/>
    <w:rsid w:val="00FE3E92"/>
    <w:rsid w:val="00FE4536"/>
    <w:rsid w:val="00FE4B04"/>
    <w:rsid w:val="00FE4DB8"/>
    <w:rsid w:val="00FE4E32"/>
    <w:rsid w:val="00FE4F80"/>
    <w:rsid w:val="00FE4F81"/>
    <w:rsid w:val="00FE54A2"/>
    <w:rsid w:val="00FE58FD"/>
    <w:rsid w:val="00FE5F13"/>
    <w:rsid w:val="00FE61DA"/>
    <w:rsid w:val="00FE626B"/>
    <w:rsid w:val="00FE62D2"/>
    <w:rsid w:val="00FE65C9"/>
    <w:rsid w:val="00FE6703"/>
    <w:rsid w:val="00FE6AD0"/>
    <w:rsid w:val="00FE6B27"/>
    <w:rsid w:val="00FE6B80"/>
    <w:rsid w:val="00FE6FBD"/>
    <w:rsid w:val="00FE6FD0"/>
    <w:rsid w:val="00FE7532"/>
    <w:rsid w:val="00FE793A"/>
    <w:rsid w:val="00FE7ADB"/>
    <w:rsid w:val="00FE7CE8"/>
    <w:rsid w:val="00FE7D08"/>
    <w:rsid w:val="00FE7D65"/>
    <w:rsid w:val="00FE7E09"/>
    <w:rsid w:val="00FF035A"/>
    <w:rsid w:val="00FF06B8"/>
    <w:rsid w:val="00FF0BA4"/>
    <w:rsid w:val="00FF0E58"/>
    <w:rsid w:val="00FF119D"/>
    <w:rsid w:val="00FF130E"/>
    <w:rsid w:val="00FF15EC"/>
    <w:rsid w:val="00FF1AE6"/>
    <w:rsid w:val="00FF2284"/>
    <w:rsid w:val="00FF23D6"/>
    <w:rsid w:val="00FF2980"/>
    <w:rsid w:val="00FF2AD0"/>
    <w:rsid w:val="00FF2E81"/>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392"/>
    <w:rsid w:val="00FF743D"/>
    <w:rsid w:val="00FF74A9"/>
    <w:rsid w:val="00FF74B8"/>
    <w:rsid w:val="00FF74C6"/>
    <w:rsid w:val="00FF7647"/>
    <w:rsid w:val="00FF7BF0"/>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76A9B6AC"/>
  <w15:chartTrackingRefBased/>
  <w15:docId w15:val="{933A74CA-7466-4CD2-BAEB-EEF768D9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4A5E"/>
    <w:pPr>
      <w:overflowPunct w:val="0"/>
      <w:autoSpaceDE w:val="0"/>
      <w:autoSpaceDN w:val="0"/>
      <w:adjustRightInd w:val="0"/>
      <w:spacing w:after="120"/>
      <w:jc w:val="both"/>
      <w:textAlignment w:val="baseline"/>
    </w:pPr>
    <w:rPr>
      <w:rFonts w:ascii="Arial" w:eastAsia="SimSun" w:hAnsi="Arial"/>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
    <w:basedOn w:val="Heading1"/>
    <w:next w:val="Normal"/>
    <w:link w:val="Heading2Char"/>
    <w:qFormat/>
    <w:rsid w:val="00EF3059"/>
    <w:pPr>
      <w:numPr>
        <w:ilvl w:val="1"/>
      </w:numPr>
      <w:pBdr>
        <w:top w:val="none" w:sz="0" w:space="0" w:color="auto"/>
      </w:pBdr>
      <w:tabs>
        <w:tab w:val="clear" w:pos="1711"/>
        <w:tab w:val="num" w:pos="2844"/>
      </w:tabs>
      <w:spacing w:before="180"/>
      <w:ind w:left="578" w:hanging="578"/>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qFormat/>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uiPriority w:val="99"/>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qFormat/>
    <w:pPr>
      <w:spacing w:after="180"/>
      <w:jc w:val="left"/>
    </w:pPr>
    <w:rPr>
      <w:rFonts w:eastAsia="Dotum"/>
      <w:lang w:val="en-GB" w:eastAsia="en-US"/>
    </w:rPr>
  </w:style>
  <w:style w:type="paragraph" w:customStyle="1" w:styleId="B3">
    <w:name w:val="B3"/>
    <w:basedOn w:val="List3"/>
    <w:link w:val="B3Char"/>
    <w:qFormat/>
    <w:pPr>
      <w:spacing w:after="180"/>
      <w:jc w:val="left"/>
    </w:pPr>
    <w:rPr>
      <w:lang w:val="x-none" w:eastAsia="en-US"/>
    </w:rPr>
  </w:style>
  <w:style w:type="paragraph" w:customStyle="1" w:styleId="B4">
    <w:name w:val="B4"/>
    <w:basedOn w:val="List4"/>
    <w:link w:val="B4Char"/>
    <w:qFormat/>
    <w:pPr>
      <w:spacing w:after="180"/>
      <w:jc w:val="left"/>
    </w:pPr>
    <w:rPr>
      <w:lang w:val="x-none" w:eastAsia="en-US"/>
    </w:rPr>
  </w:style>
  <w:style w:type="paragraph" w:customStyle="1" w:styleId="Proposal">
    <w:name w:val="Proposal"/>
    <w:basedOn w:val="Normal"/>
    <w:link w:val="ProposalChar"/>
    <w:qFormat/>
    <w:pPr>
      <w:numPr>
        <w:numId w:val="13"/>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jc w:val="left"/>
    </w:pPr>
    <w:rPr>
      <w:rFonts w:ascii="KaiTi_GB2312" w:eastAsia="Dotum" w:hAnsi="KaiTi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uiPriority w:val="99"/>
    <w:rsid w:val="00D67B66"/>
    <w:rPr>
      <w:rFonts w:ascii="Arial" w:eastAsia="SimSun" w:hAnsi="Arial"/>
    </w:rPr>
  </w:style>
  <w:style w:type="paragraph" w:customStyle="1" w:styleId="Agreement">
    <w:name w:val="Agreement"/>
    <w:basedOn w:val="Normal"/>
    <w:next w:val="Normal"/>
    <w:uiPriority w:val="99"/>
    <w:qFormat/>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 w:val="num" w:pos="2790"/>
      </w:tabs>
      <w:autoSpaceDE w:val="0"/>
      <w:autoSpaceDN w:val="0"/>
      <w:adjustRightInd w:val="0"/>
      <w:spacing w:before="60" w:after="60"/>
      <w:ind w:left="510" w:hanging="510"/>
      <w:jc w:val="both"/>
    </w:pPr>
    <w:rPr>
      <w:rFonts w:ascii="Arial" w:eastAsia="SimSun" w:hAnsi="Arial" w:cs="Arial"/>
      <w:color w:val="0000FF"/>
      <w:kern w:val="2"/>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B3Char2">
    <w:name w:val="B3 Char2"/>
    <w:qFormat/>
    <w:rsid w:val="008F1FAD"/>
    <w:rPr>
      <w:rFonts w:eastAsia="Times New Roman"/>
    </w:rPr>
  </w:style>
  <w:style w:type="character" w:customStyle="1" w:styleId="EditorsNoteChar">
    <w:name w:val="Editor's Note Char"/>
    <w:aliases w:val="EN Char"/>
    <w:qFormat/>
    <w:rsid w:val="004814C3"/>
    <w:rPr>
      <w:rFonts w:eastAsia="Times New Roman"/>
      <w:color w:val="FF0000"/>
      <w:lang w:val="en-GB" w:eastAsia="ja-JP"/>
    </w:rPr>
  </w:style>
  <w:style w:type="character" w:customStyle="1" w:styleId="high-light-bg4">
    <w:name w:val="high-light-bg4"/>
    <w:basedOn w:val="DefaultParagraphFont"/>
    <w:rsid w:val="00600C50"/>
  </w:style>
  <w:style w:type="character" w:customStyle="1" w:styleId="Heading2Char">
    <w:name w:val="Heading 2 Char"/>
    <w:aliases w:val="H2 Char,h2 Char,DO NOT USE_h2 Char,h21 Char,Heading 2 3GPP Char,Head2A Char,2 Char,UNDERRUBRIK 1-2 Char"/>
    <w:basedOn w:val="DefaultParagraphFont"/>
    <w:link w:val="Heading2"/>
    <w:rsid w:val="00447111"/>
    <w:rPr>
      <w:rFonts w:ascii="Arial" w:hAnsi="Arial"/>
      <w:sz w:val="32"/>
      <w:szCs w:val="32"/>
      <w:lang w:val="en-GB"/>
    </w:rPr>
  </w:style>
  <w:style w:type="paragraph" w:customStyle="1" w:styleId="EmailDiscussion2">
    <w:name w:val="EmailDiscussion2"/>
    <w:basedOn w:val="Normal"/>
    <w:uiPriority w:val="99"/>
    <w:qFormat/>
    <w:rsid w:val="00832A14"/>
    <w:pPr>
      <w:tabs>
        <w:tab w:val="left" w:pos="1622"/>
      </w:tabs>
      <w:overflowPunct/>
      <w:autoSpaceDE/>
      <w:autoSpaceDN/>
      <w:adjustRightInd/>
      <w:spacing w:after="0"/>
      <w:ind w:left="1622" w:hanging="363"/>
      <w:jc w:val="left"/>
      <w:textAlignment w:val="auto"/>
    </w:pPr>
    <w:rPr>
      <w:rFonts w:eastAsia="MS Mincho"/>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5972">
      <w:bodyDiv w:val="1"/>
      <w:marLeft w:val="0"/>
      <w:marRight w:val="0"/>
      <w:marTop w:val="0"/>
      <w:marBottom w:val="0"/>
      <w:divBdr>
        <w:top w:val="none" w:sz="0" w:space="0" w:color="auto"/>
        <w:left w:val="none" w:sz="0" w:space="0" w:color="auto"/>
        <w:bottom w:val="none" w:sz="0" w:space="0" w:color="auto"/>
        <w:right w:val="none" w:sz="0" w:space="0" w:color="auto"/>
      </w:divBdr>
      <w:divsChild>
        <w:div w:id="990324912">
          <w:marLeft w:val="0"/>
          <w:marRight w:val="0"/>
          <w:marTop w:val="0"/>
          <w:marBottom w:val="0"/>
          <w:divBdr>
            <w:top w:val="none" w:sz="0" w:space="0" w:color="auto"/>
            <w:left w:val="none" w:sz="0" w:space="0" w:color="auto"/>
            <w:bottom w:val="none" w:sz="0" w:space="0" w:color="auto"/>
            <w:right w:val="none" w:sz="0" w:space="0" w:color="auto"/>
          </w:divBdr>
          <w:divsChild>
            <w:div w:id="1221795120">
              <w:marLeft w:val="900"/>
              <w:marRight w:val="900"/>
              <w:marTop w:val="270"/>
              <w:marBottom w:val="0"/>
              <w:divBdr>
                <w:top w:val="none" w:sz="0" w:space="0" w:color="auto"/>
                <w:left w:val="none" w:sz="0" w:space="0" w:color="auto"/>
                <w:bottom w:val="none" w:sz="0" w:space="0" w:color="auto"/>
                <w:right w:val="none" w:sz="0" w:space="0" w:color="auto"/>
              </w:divBdr>
              <w:divsChild>
                <w:div w:id="1880433391">
                  <w:marLeft w:val="0"/>
                  <w:marRight w:val="0"/>
                  <w:marTop w:val="0"/>
                  <w:marBottom w:val="0"/>
                  <w:divBdr>
                    <w:top w:val="none" w:sz="0" w:space="0" w:color="auto"/>
                    <w:left w:val="none" w:sz="0" w:space="0" w:color="auto"/>
                    <w:bottom w:val="none" w:sz="0" w:space="0" w:color="auto"/>
                    <w:right w:val="none" w:sz="0" w:space="0" w:color="auto"/>
                  </w:divBdr>
                  <w:divsChild>
                    <w:div w:id="1474983110">
                      <w:marLeft w:val="150"/>
                      <w:marRight w:val="0"/>
                      <w:marTop w:val="0"/>
                      <w:marBottom w:val="0"/>
                      <w:divBdr>
                        <w:top w:val="none" w:sz="0" w:space="0" w:color="auto"/>
                        <w:left w:val="none" w:sz="0" w:space="0" w:color="auto"/>
                        <w:bottom w:val="none" w:sz="0" w:space="0" w:color="auto"/>
                        <w:right w:val="none" w:sz="0" w:space="0" w:color="auto"/>
                      </w:divBdr>
                      <w:divsChild>
                        <w:div w:id="15506534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99361936">
      <w:bodyDiv w:val="1"/>
      <w:marLeft w:val="0"/>
      <w:marRight w:val="0"/>
      <w:marTop w:val="0"/>
      <w:marBottom w:val="0"/>
      <w:divBdr>
        <w:top w:val="none" w:sz="0" w:space="0" w:color="auto"/>
        <w:left w:val="none" w:sz="0" w:space="0" w:color="auto"/>
        <w:bottom w:val="none" w:sz="0" w:space="0" w:color="auto"/>
        <w:right w:val="none" w:sz="0" w:space="0" w:color="auto"/>
      </w:divBdr>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46582227">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2981915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5500332">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1217890">
      <w:bodyDiv w:val="1"/>
      <w:marLeft w:val="0"/>
      <w:marRight w:val="0"/>
      <w:marTop w:val="0"/>
      <w:marBottom w:val="0"/>
      <w:divBdr>
        <w:top w:val="none" w:sz="0" w:space="0" w:color="auto"/>
        <w:left w:val="none" w:sz="0" w:space="0" w:color="auto"/>
        <w:bottom w:val="none" w:sz="0" w:space="0" w:color="auto"/>
        <w:right w:val="none" w:sz="0" w:space="0" w:color="auto"/>
      </w:divBdr>
      <w:divsChild>
        <w:div w:id="744303663">
          <w:marLeft w:val="0"/>
          <w:marRight w:val="0"/>
          <w:marTop w:val="0"/>
          <w:marBottom w:val="0"/>
          <w:divBdr>
            <w:top w:val="none" w:sz="0" w:space="0" w:color="auto"/>
            <w:left w:val="none" w:sz="0" w:space="0" w:color="auto"/>
            <w:bottom w:val="none" w:sz="0" w:space="0" w:color="auto"/>
            <w:right w:val="none" w:sz="0" w:space="0" w:color="auto"/>
          </w:divBdr>
          <w:divsChild>
            <w:div w:id="1615595501">
              <w:marLeft w:val="900"/>
              <w:marRight w:val="900"/>
              <w:marTop w:val="270"/>
              <w:marBottom w:val="0"/>
              <w:divBdr>
                <w:top w:val="none" w:sz="0" w:space="0" w:color="auto"/>
                <w:left w:val="none" w:sz="0" w:space="0" w:color="auto"/>
                <w:bottom w:val="none" w:sz="0" w:space="0" w:color="auto"/>
                <w:right w:val="none" w:sz="0" w:space="0" w:color="auto"/>
              </w:divBdr>
              <w:divsChild>
                <w:div w:id="1740397233">
                  <w:marLeft w:val="0"/>
                  <w:marRight w:val="0"/>
                  <w:marTop w:val="0"/>
                  <w:marBottom w:val="0"/>
                  <w:divBdr>
                    <w:top w:val="none" w:sz="0" w:space="0" w:color="auto"/>
                    <w:left w:val="none" w:sz="0" w:space="0" w:color="auto"/>
                    <w:bottom w:val="none" w:sz="0" w:space="0" w:color="auto"/>
                    <w:right w:val="none" w:sz="0" w:space="0" w:color="auto"/>
                  </w:divBdr>
                  <w:divsChild>
                    <w:div w:id="1971595860">
                      <w:marLeft w:val="150"/>
                      <w:marRight w:val="0"/>
                      <w:marTop w:val="0"/>
                      <w:marBottom w:val="0"/>
                      <w:divBdr>
                        <w:top w:val="none" w:sz="0" w:space="0" w:color="auto"/>
                        <w:left w:val="none" w:sz="0" w:space="0" w:color="auto"/>
                        <w:bottom w:val="none" w:sz="0" w:space="0" w:color="auto"/>
                        <w:right w:val="none" w:sz="0" w:space="0" w:color="auto"/>
                      </w:divBdr>
                      <w:divsChild>
                        <w:div w:id="75224103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61632380">
      <w:bodyDiv w:val="1"/>
      <w:marLeft w:val="0"/>
      <w:marRight w:val="0"/>
      <w:marTop w:val="0"/>
      <w:marBottom w:val="0"/>
      <w:divBdr>
        <w:top w:val="none" w:sz="0" w:space="0" w:color="auto"/>
        <w:left w:val="none" w:sz="0" w:space="0" w:color="auto"/>
        <w:bottom w:val="none" w:sz="0" w:space="0" w:color="auto"/>
        <w:right w:val="none" w:sz="0" w:space="0" w:color="auto"/>
      </w:divBdr>
      <w:divsChild>
        <w:div w:id="1124616939">
          <w:marLeft w:val="0"/>
          <w:marRight w:val="0"/>
          <w:marTop w:val="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665192">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44410293">
      <w:bodyDiv w:val="1"/>
      <w:marLeft w:val="0"/>
      <w:marRight w:val="0"/>
      <w:marTop w:val="0"/>
      <w:marBottom w:val="0"/>
      <w:divBdr>
        <w:top w:val="none" w:sz="0" w:space="0" w:color="auto"/>
        <w:left w:val="none" w:sz="0" w:space="0" w:color="auto"/>
        <w:bottom w:val="none" w:sz="0" w:space="0" w:color="auto"/>
        <w:right w:val="none" w:sz="0" w:space="0" w:color="auto"/>
      </w:divBdr>
    </w:div>
    <w:div w:id="1059979536">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69522679">
      <w:bodyDiv w:val="1"/>
      <w:marLeft w:val="0"/>
      <w:marRight w:val="0"/>
      <w:marTop w:val="0"/>
      <w:marBottom w:val="0"/>
      <w:divBdr>
        <w:top w:val="none" w:sz="0" w:space="0" w:color="auto"/>
        <w:left w:val="none" w:sz="0" w:space="0" w:color="auto"/>
        <w:bottom w:val="none" w:sz="0" w:space="0" w:color="auto"/>
        <w:right w:val="none" w:sz="0" w:space="0" w:color="auto"/>
      </w:divBdr>
    </w:div>
    <w:div w:id="1235050255">
      <w:bodyDiv w:val="1"/>
      <w:marLeft w:val="0"/>
      <w:marRight w:val="0"/>
      <w:marTop w:val="0"/>
      <w:marBottom w:val="0"/>
      <w:divBdr>
        <w:top w:val="none" w:sz="0" w:space="0" w:color="auto"/>
        <w:left w:val="none" w:sz="0" w:space="0" w:color="auto"/>
        <w:bottom w:val="none" w:sz="0" w:space="0" w:color="auto"/>
        <w:right w:val="none" w:sz="0" w:space="0" w:color="auto"/>
      </w:divBdr>
      <w:divsChild>
        <w:div w:id="1093479903">
          <w:marLeft w:val="1800"/>
          <w:marRight w:val="0"/>
          <w:marTop w:val="67"/>
          <w:marBottom w:val="0"/>
          <w:divBdr>
            <w:top w:val="none" w:sz="0" w:space="0" w:color="auto"/>
            <w:left w:val="none" w:sz="0" w:space="0" w:color="auto"/>
            <w:bottom w:val="none" w:sz="0" w:space="0" w:color="auto"/>
            <w:right w:val="none" w:sz="0" w:space="0" w:color="auto"/>
          </w:divBdr>
        </w:div>
        <w:div w:id="1744600615">
          <w:marLeft w:val="1800"/>
          <w:marRight w:val="0"/>
          <w:marTop w:val="67"/>
          <w:marBottom w:val="0"/>
          <w:divBdr>
            <w:top w:val="none" w:sz="0" w:space="0" w:color="auto"/>
            <w:left w:val="none" w:sz="0" w:space="0" w:color="auto"/>
            <w:bottom w:val="none" w:sz="0" w:space="0" w:color="auto"/>
            <w:right w:val="none" w:sz="0" w:space="0" w:color="auto"/>
          </w:divBdr>
        </w:div>
      </w:divsChild>
    </w:div>
    <w:div w:id="1263339722">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91004597">
      <w:bodyDiv w:val="1"/>
      <w:marLeft w:val="0"/>
      <w:marRight w:val="0"/>
      <w:marTop w:val="0"/>
      <w:marBottom w:val="0"/>
      <w:divBdr>
        <w:top w:val="none" w:sz="0" w:space="0" w:color="auto"/>
        <w:left w:val="none" w:sz="0" w:space="0" w:color="auto"/>
        <w:bottom w:val="none" w:sz="0" w:space="0" w:color="auto"/>
        <w:right w:val="none" w:sz="0" w:space="0" w:color="auto"/>
      </w:divBdr>
      <w:divsChild>
        <w:div w:id="679695825">
          <w:marLeft w:val="0"/>
          <w:marRight w:val="0"/>
          <w:marTop w:val="0"/>
          <w:marBottom w:val="0"/>
          <w:divBdr>
            <w:top w:val="none" w:sz="0" w:space="0" w:color="auto"/>
            <w:left w:val="none" w:sz="0" w:space="0" w:color="auto"/>
            <w:bottom w:val="none" w:sz="0" w:space="0" w:color="auto"/>
            <w:right w:val="none" w:sz="0" w:space="0" w:color="auto"/>
          </w:divBdr>
          <w:divsChild>
            <w:div w:id="1270745220">
              <w:marLeft w:val="900"/>
              <w:marRight w:val="900"/>
              <w:marTop w:val="270"/>
              <w:marBottom w:val="0"/>
              <w:divBdr>
                <w:top w:val="none" w:sz="0" w:space="0" w:color="auto"/>
                <w:left w:val="none" w:sz="0" w:space="0" w:color="auto"/>
                <w:bottom w:val="none" w:sz="0" w:space="0" w:color="auto"/>
                <w:right w:val="none" w:sz="0" w:space="0" w:color="auto"/>
              </w:divBdr>
              <w:divsChild>
                <w:div w:id="1886334357">
                  <w:marLeft w:val="0"/>
                  <w:marRight w:val="0"/>
                  <w:marTop w:val="0"/>
                  <w:marBottom w:val="0"/>
                  <w:divBdr>
                    <w:top w:val="none" w:sz="0" w:space="0" w:color="auto"/>
                    <w:left w:val="none" w:sz="0" w:space="0" w:color="auto"/>
                    <w:bottom w:val="none" w:sz="0" w:space="0" w:color="auto"/>
                    <w:right w:val="none" w:sz="0" w:space="0" w:color="auto"/>
                  </w:divBdr>
                  <w:divsChild>
                    <w:div w:id="1603604414">
                      <w:marLeft w:val="150"/>
                      <w:marRight w:val="0"/>
                      <w:marTop w:val="0"/>
                      <w:marBottom w:val="0"/>
                      <w:divBdr>
                        <w:top w:val="none" w:sz="0" w:space="0" w:color="auto"/>
                        <w:left w:val="none" w:sz="0" w:space="0" w:color="auto"/>
                        <w:bottom w:val="none" w:sz="0" w:space="0" w:color="auto"/>
                        <w:right w:val="none" w:sz="0" w:space="0" w:color="auto"/>
                      </w:divBdr>
                      <w:divsChild>
                        <w:div w:id="67530274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39165756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4765709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71744471">
      <w:bodyDiv w:val="1"/>
      <w:marLeft w:val="0"/>
      <w:marRight w:val="0"/>
      <w:marTop w:val="0"/>
      <w:marBottom w:val="0"/>
      <w:divBdr>
        <w:top w:val="none" w:sz="0" w:space="0" w:color="auto"/>
        <w:left w:val="none" w:sz="0" w:space="0" w:color="auto"/>
        <w:bottom w:val="none" w:sz="0" w:space="0" w:color="auto"/>
        <w:right w:val="none" w:sz="0" w:space="0" w:color="auto"/>
      </w:divBdr>
    </w:div>
    <w:div w:id="1497647139">
      <w:bodyDiv w:val="1"/>
      <w:marLeft w:val="0"/>
      <w:marRight w:val="0"/>
      <w:marTop w:val="0"/>
      <w:marBottom w:val="0"/>
      <w:divBdr>
        <w:top w:val="none" w:sz="0" w:space="0" w:color="auto"/>
        <w:left w:val="none" w:sz="0" w:space="0" w:color="auto"/>
        <w:bottom w:val="none" w:sz="0" w:space="0" w:color="auto"/>
        <w:right w:val="none" w:sz="0" w:space="0" w:color="auto"/>
      </w:divBdr>
      <w:divsChild>
        <w:div w:id="285279101">
          <w:marLeft w:val="0"/>
          <w:marRight w:val="0"/>
          <w:marTop w:val="0"/>
          <w:marBottom w:val="0"/>
          <w:divBdr>
            <w:top w:val="none" w:sz="0" w:space="0" w:color="auto"/>
            <w:left w:val="none" w:sz="0" w:space="0" w:color="auto"/>
            <w:bottom w:val="none" w:sz="0" w:space="0" w:color="auto"/>
            <w:right w:val="none" w:sz="0" w:space="0" w:color="auto"/>
          </w:divBdr>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19744529">
      <w:bodyDiv w:val="1"/>
      <w:marLeft w:val="0"/>
      <w:marRight w:val="0"/>
      <w:marTop w:val="0"/>
      <w:marBottom w:val="0"/>
      <w:divBdr>
        <w:top w:val="none" w:sz="0" w:space="0" w:color="auto"/>
        <w:left w:val="none" w:sz="0" w:space="0" w:color="auto"/>
        <w:bottom w:val="none" w:sz="0" w:space="0" w:color="auto"/>
        <w:right w:val="none" w:sz="0" w:space="0" w:color="auto"/>
      </w:divBdr>
      <w:divsChild>
        <w:div w:id="1913390573">
          <w:marLeft w:val="0"/>
          <w:marRight w:val="0"/>
          <w:marTop w:val="0"/>
          <w:marBottom w:val="0"/>
          <w:divBdr>
            <w:top w:val="none" w:sz="0" w:space="0" w:color="auto"/>
            <w:left w:val="none" w:sz="0" w:space="0" w:color="auto"/>
            <w:bottom w:val="none" w:sz="0" w:space="0" w:color="auto"/>
            <w:right w:val="none" w:sz="0" w:space="0" w:color="auto"/>
          </w:divBdr>
          <w:divsChild>
            <w:div w:id="1588231116">
              <w:marLeft w:val="900"/>
              <w:marRight w:val="900"/>
              <w:marTop w:val="270"/>
              <w:marBottom w:val="0"/>
              <w:divBdr>
                <w:top w:val="none" w:sz="0" w:space="0" w:color="auto"/>
                <w:left w:val="none" w:sz="0" w:space="0" w:color="auto"/>
                <w:bottom w:val="none" w:sz="0" w:space="0" w:color="auto"/>
                <w:right w:val="none" w:sz="0" w:space="0" w:color="auto"/>
              </w:divBdr>
              <w:divsChild>
                <w:div w:id="1955864237">
                  <w:marLeft w:val="0"/>
                  <w:marRight w:val="0"/>
                  <w:marTop w:val="0"/>
                  <w:marBottom w:val="0"/>
                  <w:divBdr>
                    <w:top w:val="none" w:sz="0" w:space="0" w:color="auto"/>
                    <w:left w:val="none" w:sz="0" w:space="0" w:color="auto"/>
                    <w:bottom w:val="none" w:sz="0" w:space="0" w:color="auto"/>
                    <w:right w:val="none" w:sz="0" w:space="0" w:color="auto"/>
                  </w:divBdr>
                  <w:divsChild>
                    <w:div w:id="633220406">
                      <w:marLeft w:val="150"/>
                      <w:marRight w:val="0"/>
                      <w:marTop w:val="0"/>
                      <w:marBottom w:val="0"/>
                      <w:divBdr>
                        <w:top w:val="none" w:sz="0" w:space="0" w:color="auto"/>
                        <w:left w:val="none" w:sz="0" w:space="0" w:color="auto"/>
                        <w:bottom w:val="none" w:sz="0" w:space="0" w:color="auto"/>
                        <w:right w:val="none" w:sz="0" w:space="0" w:color="auto"/>
                      </w:divBdr>
                      <w:divsChild>
                        <w:div w:id="90295723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09923371">
      <w:bodyDiv w:val="1"/>
      <w:marLeft w:val="0"/>
      <w:marRight w:val="0"/>
      <w:marTop w:val="0"/>
      <w:marBottom w:val="0"/>
      <w:divBdr>
        <w:top w:val="none" w:sz="0" w:space="0" w:color="auto"/>
        <w:left w:val="none" w:sz="0" w:space="0" w:color="auto"/>
        <w:bottom w:val="none" w:sz="0" w:space="0" w:color="auto"/>
        <w:right w:val="none" w:sz="0" w:space="0" w:color="auto"/>
      </w:divBdr>
      <w:divsChild>
        <w:div w:id="2044355891">
          <w:marLeft w:val="0"/>
          <w:marRight w:val="0"/>
          <w:marTop w:val="0"/>
          <w:marBottom w:val="0"/>
          <w:divBdr>
            <w:top w:val="none" w:sz="0" w:space="0" w:color="auto"/>
            <w:left w:val="none" w:sz="0" w:space="0" w:color="auto"/>
            <w:bottom w:val="none" w:sz="0" w:space="0" w:color="auto"/>
            <w:right w:val="none" w:sz="0" w:space="0" w:color="auto"/>
          </w:divBdr>
          <w:divsChild>
            <w:div w:id="725879505">
              <w:marLeft w:val="900"/>
              <w:marRight w:val="900"/>
              <w:marTop w:val="270"/>
              <w:marBottom w:val="0"/>
              <w:divBdr>
                <w:top w:val="none" w:sz="0" w:space="0" w:color="auto"/>
                <w:left w:val="none" w:sz="0" w:space="0" w:color="auto"/>
                <w:bottom w:val="none" w:sz="0" w:space="0" w:color="auto"/>
                <w:right w:val="none" w:sz="0" w:space="0" w:color="auto"/>
              </w:divBdr>
              <w:divsChild>
                <w:div w:id="920599103">
                  <w:marLeft w:val="0"/>
                  <w:marRight w:val="0"/>
                  <w:marTop w:val="0"/>
                  <w:marBottom w:val="0"/>
                  <w:divBdr>
                    <w:top w:val="none" w:sz="0" w:space="0" w:color="auto"/>
                    <w:left w:val="none" w:sz="0" w:space="0" w:color="auto"/>
                    <w:bottom w:val="none" w:sz="0" w:space="0" w:color="auto"/>
                    <w:right w:val="none" w:sz="0" w:space="0" w:color="auto"/>
                  </w:divBdr>
                  <w:divsChild>
                    <w:div w:id="1377780782">
                      <w:marLeft w:val="150"/>
                      <w:marRight w:val="0"/>
                      <w:marTop w:val="0"/>
                      <w:marBottom w:val="0"/>
                      <w:divBdr>
                        <w:top w:val="none" w:sz="0" w:space="0" w:color="auto"/>
                        <w:left w:val="none" w:sz="0" w:space="0" w:color="auto"/>
                        <w:bottom w:val="none" w:sz="0" w:space="0" w:color="auto"/>
                        <w:right w:val="none" w:sz="0" w:space="0" w:color="auto"/>
                      </w:divBdr>
                      <w:divsChild>
                        <w:div w:id="119573506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1970284665">
      <w:bodyDiv w:val="1"/>
      <w:marLeft w:val="0"/>
      <w:marRight w:val="0"/>
      <w:marTop w:val="0"/>
      <w:marBottom w:val="0"/>
      <w:divBdr>
        <w:top w:val="none" w:sz="0" w:space="0" w:color="auto"/>
        <w:left w:val="none" w:sz="0" w:space="0" w:color="auto"/>
        <w:bottom w:val="none" w:sz="0" w:space="0" w:color="auto"/>
        <w:right w:val="none" w:sz="0" w:space="0" w:color="auto"/>
      </w:divBdr>
      <w:divsChild>
        <w:div w:id="565536131">
          <w:marLeft w:val="0"/>
          <w:marRight w:val="0"/>
          <w:marTop w:val="0"/>
          <w:marBottom w:val="0"/>
          <w:divBdr>
            <w:top w:val="none" w:sz="0" w:space="0" w:color="auto"/>
            <w:left w:val="none" w:sz="0" w:space="0" w:color="auto"/>
            <w:bottom w:val="none" w:sz="0" w:space="0" w:color="auto"/>
            <w:right w:val="none" w:sz="0" w:space="0" w:color="auto"/>
          </w:divBdr>
          <w:divsChild>
            <w:div w:id="1166170886">
              <w:marLeft w:val="900"/>
              <w:marRight w:val="900"/>
              <w:marTop w:val="270"/>
              <w:marBottom w:val="0"/>
              <w:divBdr>
                <w:top w:val="none" w:sz="0" w:space="0" w:color="auto"/>
                <w:left w:val="none" w:sz="0" w:space="0" w:color="auto"/>
                <w:bottom w:val="none" w:sz="0" w:space="0" w:color="auto"/>
                <w:right w:val="none" w:sz="0" w:space="0" w:color="auto"/>
              </w:divBdr>
              <w:divsChild>
                <w:div w:id="123079869">
                  <w:marLeft w:val="0"/>
                  <w:marRight w:val="0"/>
                  <w:marTop w:val="0"/>
                  <w:marBottom w:val="0"/>
                  <w:divBdr>
                    <w:top w:val="none" w:sz="0" w:space="0" w:color="auto"/>
                    <w:left w:val="none" w:sz="0" w:space="0" w:color="auto"/>
                    <w:bottom w:val="none" w:sz="0" w:space="0" w:color="auto"/>
                    <w:right w:val="none" w:sz="0" w:space="0" w:color="auto"/>
                  </w:divBdr>
                  <w:divsChild>
                    <w:div w:id="830221058">
                      <w:marLeft w:val="150"/>
                      <w:marRight w:val="0"/>
                      <w:marTop w:val="0"/>
                      <w:marBottom w:val="0"/>
                      <w:divBdr>
                        <w:top w:val="none" w:sz="0" w:space="0" w:color="auto"/>
                        <w:left w:val="none" w:sz="0" w:space="0" w:color="auto"/>
                        <w:bottom w:val="none" w:sz="0" w:space="0" w:color="auto"/>
                        <w:right w:val="none" w:sz="0" w:space="0" w:color="auto"/>
                      </w:divBdr>
                      <w:divsChild>
                        <w:div w:id="813442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085881799">
      <w:bodyDiv w:val="1"/>
      <w:marLeft w:val="0"/>
      <w:marRight w:val="0"/>
      <w:marTop w:val="0"/>
      <w:marBottom w:val="0"/>
      <w:divBdr>
        <w:top w:val="none" w:sz="0" w:space="0" w:color="auto"/>
        <w:left w:val="none" w:sz="0" w:space="0" w:color="auto"/>
        <w:bottom w:val="none" w:sz="0" w:space="0" w:color="auto"/>
        <w:right w:val="none" w:sz="0" w:space="0" w:color="auto"/>
      </w:divBdr>
      <w:divsChild>
        <w:div w:id="1483473249">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2D8EB4-6415-4931-A6E2-D209C6F99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4</TotalTime>
  <Pages>5</Pages>
  <Words>2103</Words>
  <Characters>11570</Characters>
  <Application>Microsoft Office Word</Application>
  <DocSecurity>0</DocSecurity>
  <Lines>96</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Canon</vt:lpstr>
      <vt:lpstr>Ericsson</vt:lpstr>
      <vt:lpstr>Ericsson</vt:lpstr>
    </vt:vector>
  </TitlesOfParts>
  <Company>Canon Research Centre France</Company>
  <LinksUpToDate>false</LinksUpToDate>
  <CharactersWithSpaces>13646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Canon</dc:title>
  <dc:subject/>
  <dc:creator>pierre.visa@crf.canon.fr</dc:creator>
  <cp:keywords>Canon</cp:keywords>
  <cp:lastModifiedBy>VISA Pierre</cp:lastModifiedBy>
  <cp:revision>3</cp:revision>
  <cp:lastPrinted>2016-09-19T04:11:00Z</cp:lastPrinted>
  <dcterms:created xsi:type="dcterms:W3CDTF">2023-09-28T07:39:00Z</dcterms:created>
  <dcterms:modified xsi:type="dcterms:W3CDTF">2023-09-28T09:09:00Z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(3)RWA1P3IAi+yG6Av/ycmwNJK7qlicGQciBrqDz1KKLowVWzpZT/ERVEwtESqLKDKPzwOeLI25
Jicikp35eFS7oeo6uFFCHAbfcj9fY06gRi2Ar2lwa5kgDRCUqw7PT67gSFhNWxD/Gsh7fxWs
lMWsOmUVly9uLLmvBdHiIyTL2CHPCXjNt6/M9lBNjkZEFm2N1t0Z1m3rZVVUmi7sobEUy7if
yzykzXyqOeUTq4bBKH</vt:lpwstr>
  </property>
  <property fmtid="{D5CDD505-2E9C-101B-9397-08002B2CF9AE}" pid="25" name="_2015_ms_pID_725343_00">
    <vt:lpwstr>_2015_ms_pID_725343</vt:lpwstr>
  </property>
  <property fmtid="{D5CDD505-2E9C-101B-9397-08002B2CF9AE}" pid="26" name="_2015_ms_pID_7253431">
    <vt:lpwstr>nPBS+IFoWEHIKwGBTTVntRdeXp6Bba2HkHxjWkNAgjwVLPFSrH4ohj
jHFxPDa2sAxWtw+TDu2AMIKhjkkBPdKWGZHd+IE8v35uxLDILNbhkh0vjKp9L2xv94vDl2L5
3eTP08H55bpJhUHCuBwshwYlDUNMk5pOPnjlvEusTuGlxmgNwtw2Tg61MgABFvQfWeJL5KrC
RyyCXLysjKVK5BMLfUBP26B1khJnSzDTpoWh</vt:lpwstr>
  </property>
  <property fmtid="{D5CDD505-2E9C-101B-9397-08002B2CF9AE}" pid="27" name="_2015_ms_pID_7253431_00">
    <vt:lpwstr>_2015_ms_pID_7253431</vt:lpwstr>
  </property>
  <property fmtid="{D5CDD505-2E9C-101B-9397-08002B2CF9AE}" pid="28" name="_2015_ms_pID_7253432">
    <vt:lpwstr>Zw==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1603183636</vt:lpwstr>
  </property>
  <property fmtid="{D5CDD505-2E9C-101B-9397-08002B2CF9AE}" pid="33" name="MSIP_Label_f5dc6714-9f23-4030-b547-8c94b19e0b7a_Enabled">
    <vt:lpwstr>true</vt:lpwstr>
  </property>
  <property fmtid="{D5CDD505-2E9C-101B-9397-08002B2CF9AE}" pid="34" name="MSIP_Label_f5dc6714-9f23-4030-b547-8c94b19e0b7a_SetDate">
    <vt:lpwstr>2022-08-01T13:13:41Z</vt:lpwstr>
  </property>
  <property fmtid="{D5CDD505-2E9C-101B-9397-08002B2CF9AE}" pid="35" name="MSIP_Label_f5dc6714-9f23-4030-b547-8c94b19e0b7a_Method">
    <vt:lpwstr>Standard</vt:lpwstr>
  </property>
  <property fmtid="{D5CDD505-2E9C-101B-9397-08002B2CF9AE}" pid="36" name="MSIP_Label_f5dc6714-9f23-4030-b547-8c94b19e0b7a_Name">
    <vt:lpwstr>Internal Information (R3)</vt:lpwstr>
  </property>
  <property fmtid="{D5CDD505-2E9C-101B-9397-08002B2CF9AE}" pid="37" name="MSIP_Label_f5dc6714-9f23-4030-b547-8c94b19e0b7a_SiteId">
    <vt:lpwstr>acbd4e6b-e845-4677-853c-a8d24faf3655</vt:lpwstr>
  </property>
  <property fmtid="{D5CDD505-2E9C-101B-9397-08002B2CF9AE}" pid="38" name="MSIP_Label_f5dc6714-9f23-4030-b547-8c94b19e0b7a_ActionId">
    <vt:lpwstr>83daf98b-a267-4e7b-b92b-fa56bb5d0de7</vt:lpwstr>
  </property>
  <property fmtid="{D5CDD505-2E9C-101B-9397-08002B2CF9AE}" pid="39" name="MSIP_Label_f5dc6714-9f23-4030-b547-8c94b19e0b7a_ContentBits">
    <vt:lpwstr>0</vt:lpwstr>
  </property>
</Properties>
</file>